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  <w:rPr>
          <w:sz w:val="18"/>
          <w:szCs w:val="18"/>
        </w:rPr>
      </w:pPr>
      <w:r>
        <w:rPr>
          <w:sz w:val="18"/>
          <w:szCs w:val="18"/>
        </w:rPr>
        <w:t xml:space="preserve">ДОГОВОР № __</w:t>
      </w:r>
      <w:r>
        <w:rPr>
          <w:sz w:val="18"/>
          <w:szCs w:val="18"/>
          <w:lang w:val="ru-RU"/>
        </w:rPr>
        <w:t xml:space="preserve">____</w:t>
      </w:r>
      <w:r>
        <w:rPr>
          <w:sz w:val="18"/>
          <w:szCs w:val="18"/>
        </w:rPr>
        <w:t xml:space="preserve">_</w:t>
      </w:r>
      <w:r>
        <w:rPr>
          <w:sz w:val="18"/>
          <w:szCs w:val="18"/>
        </w:rPr>
      </w:r>
    </w:p>
    <w:p>
      <w:pPr>
        <w:pStyle w:val="Subtitle"/>
        <w:rPr>
          <w:sz w:val="20"/>
          <w:szCs w:val="20"/>
        </w:rPr>
      </w:pPr>
      <w:r>
        <w:rPr>
          <w:sz w:val="18"/>
          <w:szCs w:val="18"/>
        </w:rPr>
        <w:t xml:space="preserve">на оказание услуг при </w:t>
      </w:r>
      <w:r>
        <w:rPr>
          <w:sz w:val="20"/>
          <w:szCs w:val="20"/>
        </w:rPr>
        <w:t xml:space="preserve">повторной сдаче квалификационного экзамена в ГИБДД</w:t>
      </w:r>
      <w:r>
        <w:rPr>
          <w:sz w:val="20"/>
          <w:szCs w:val="20"/>
        </w:rPr>
      </w:r>
    </w:p>
    <w:p>
      <w:pPr>
        <w:pStyle w:val="Subtitle"/>
        <w:ind w:firstLine="70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г. Пермь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«___» _________ 20__  г.</w:t>
      </w:r>
      <w:r>
        <w:rPr>
          <w:color w:val="000000"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«Пермский государственный аграрно-технологический университет имени академика Д.Н. Прянишникова»</w:t>
      </w:r>
      <w:r>
        <w:rPr>
          <w:sz w:val="20"/>
          <w:szCs w:val="20"/>
        </w:rPr>
        <w:t xml:space="preserve">, (ФГБОУ ВО Пермский ГАТУ, Университет), действующее на основании лицензии серия 90Л01 № 0008756 на осуществление образовательной деятельности, выданной Федеральной службой по надзору в сфере образования и науки  от 23.11.2017 года регистр. № 2677 (бессрочная), свидетельства о государственной аккредитации серия 90А01 №  0002880,  выданного Федеральной службой по надзору в сфере образования и науки, регистр. № 3554 от 23.04.2021 года (срок действия – до 23 апреля 2027 года), именуемое в дальнейшем «Исполнитель», в лице  проректора по учебной</w:t>
      </w:r>
      <w:r>
        <w:rPr>
          <w:sz w:val="20"/>
          <w:szCs w:val="20"/>
          <w:lang w:val="ru-RU"/>
        </w:rPr>
        <w:t xml:space="preserve"> и воспитательной работе, молодежной политике</w:t>
      </w:r>
      <w:r>
        <w:rPr>
          <w:sz w:val="20"/>
          <w:szCs w:val="20"/>
        </w:rPr>
        <w:t xml:space="preserve">  Л.Е. Красильниковой, действующей на основании Доверенности от </w:t>
      </w:r>
      <w:r>
        <w:rPr>
          <w:sz w:val="20"/>
          <w:szCs w:val="20"/>
          <w:lang w:val="ru-RU"/>
        </w:rPr>
        <w:t xml:space="preserve">31</w:t>
      </w:r>
      <w:r>
        <w:rPr>
          <w:sz w:val="20"/>
          <w:szCs w:val="20"/>
        </w:rPr>
        <w:t xml:space="preserve">.0</w:t>
      </w:r>
      <w:r>
        <w:rPr>
          <w:sz w:val="20"/>
          <w:szCs w:val="20"/>
          <w:lang w:val="ru-RU"/>
        </w:rPr>
        <w:t xml:space="preserve">8</w:t>
      </w:r>
      <w:r>
        <w:rPr>
          <w:sz w:val="20"/>
          <w:szCs w:val="20"/>
        </w:rPr>
        <w:t xml:space="preserve">.202</w:t>
      </w:r>
      <w:r>
        <w:rPr>
          <w:sz w:val="20"/>
          <w:szCs w:val="20"/>
          <w:lang w:val="ru-RU"/>
        </w:rPr>
        <w:t xml:space="preserve">3</w:t>
      </w:r>
      <w:r>
        <w:rPr>
          <w:sz w:val="20"/>
          <w:szCs w:val="20"/>
        </w:rPr>
        <w:t xml:space="preserve"> г., и  ______________________________</w:t>
      </w:r>
      <w:r>
        <w:rPr>
          <w:color w:val="000000"/>
          <w:spacing w:val="-1"/>
          <w:sz w:val="20"/>
          <w:szCs w:val="20"/>
        </w:rPr>
        <w:t xml:space="preserve">, </w:t>
      </w:r>
      <w:r>
        <w:rPr>
          <w:sz w:val="20"/>
          <w:szCs w:val="20"/>
        </w:rPr>
        <w:t xml:space="preserve">именуемый (-ая) в   дальнейшем «Заказчик»,   заключили   настоящий    Договор    о нижеследующем:</w:t>
      </w:r>
      <w:r>
        <w:rPr>
          <w:sz w:val="20"/>
          <w:szCs w:val="20"/>
        </w:rPr>
      </w:r>
    </w:p>
    <w:p>
      <w:pPr>
        <w:pStyle w:val="Normal"/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ПРЕДМЕТ ДОГОВОРА</w:t>
      </w:r>
      <w:r>
        <w:rPr>
          <w:b/>
          <w:bCs/>
          <w:sz w:val="20"/>
          <w:szCs w:val="20"/>
        </w:rPr>
      </w:r>
    </w:p>
    <w:p>
      <w:pPr>
        <w:pStyle w:val="BodyTextIndent2"/>
        <w:ind w:left="0"/>
        <w:rPr>
          <w:sz w:val="20"/>
          <w:szCs w:val="20"/>
        </w:rPr>
      </w:pPr>
      <w:r>
        <w:rPr>
          <w:sz w:val="20"/>
          <w:szCs w:val="20"/>
        </w:rPr>
        <w:t xml:space="preserve">1.1. По настоящему Договору Исполнитель обязуется оказать комплексную услугу по сопровождению Заказчика при повторной сдаче квалификационного экзамена в ГИБДД,  а Заказчик обязуется оплатить эти услуги. </w:t>
      </w: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В рамках данного договора Исполнитель  оказывает следующие услуги: </w:t>
      </w:r>
      <w:r>
        <w:rPr>
          <w:sz w:val="20"/>
          <w:szCs w:val="20"/>
        </w:rPr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запись на сдачу экзамена;</w:t>
      </w:r>
      <w:r>
        <w:rPr>
          <w:sz w:val="20"/>
          <w:szCs w:val="20"/>
        </w:rPr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сбор и проверка документов кандидата в водители, согласно </w:t>
      </w:r>
      <w:r>
        <w:rPr>
          <w:color w:val="000000"/>
          <w:sz w:val="20"/>
          <w:szCs w:val="20"/>
        </w:rPr>
        <w:t xml:space="preserve">списку определенному постановлением Правительства №1097 от 24.10.2014 года (ред. от 14.08.2018 г.)</w:t>
      </w:r>
      <w:r>
        <w:rPr>
          <w:sz w:val="20"/>
          <w:szCs w:val="20"/>
        </w:rPr>
        <w:t xml:space="preserve">;</w:t>
      </w:r>
      <w:r>
        <w:rPr>
          <w:sz w:val="20"/>
          <w:szCs w:val="20"/>
        </w:rPr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сбор и доставка документов в ГИБДД, получение информации о правильности оформления документов необходимых для сдачи квалификационного экзамена; </w:t>
      </w:r>
      <w:r>
        <w:rPr>
          <w:sz w:val="20"/>
          <w:szCs w:val="20"/>
        </w:rPr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доведение своевременной информации до Заказчика о месте сбора и сдачи экзамена, разъяснение процедуры прохождения экзамена;</w:t>
      </w:r>
      <w:r>
        <w:rPr>
          <w:sz w:val="20"/>
          <w:szCs w:val="20"/>
        </w:rPr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предоставление учебного автомобиля для сдачи практического экзамена в ГИБД</w:t>
      </w:r>
      <w:r>
        <w:rPr>
          <w:sz w:val="20"/>
          <w:szCs w:val="20"/>
        </w:rPr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контроль  при проведении практического экзамена в ГИБДД (инструктаж по технике безопасности и правильности выполнения упражнений).</w:t>
      </w:r>
      <w:r>
        <w:rPr>
          <w:sz w:val="20"/>
          <w:szCs w:val="20"/>
        </w:rPr>
      </w:r>
    </w:p>
    <w:p>
      <w:pPr>
        <w:pStyle w:val="Normal"/>
        <w:ind w:firstLine="709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ПРАВА И ОБЯЗАННОСТИ СТОРОН</w:t>
      </w:r>
      <w:r>
        <w:rPr>
          <w:sz w:val="20"/>
          <w:szCs w:val="20"/>
        </w:rPr>
      </w:r>
    </w:p>
    <w:p>
      <w:pPr>
        <w:pStyle w:val="UserStyle_6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Исполнитель обязан:</w:t>
      </w:r>
      <w:r>
        <w:rPr>
          <w:rFonts w:ascii="Times New Roman" w:hAnsi="Times New Roman" w:cs="Times New Roman"/>
        </w:rPr>
      </w:r>
    </w:p>
    <w:p>
      <w:pPr>
        <w:pStyle w:val="UserStyle_6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 Оказать услуги, указанные в п.1.2. настоящего договора, в объеме и в сроки, согласованные сторонами.</w:t>
      </w:r>
      <w:r>
        <w:rPr>
          <w:rFonts w:ascii="Times New Roman" w:hAnsi="Times New Roman" w:cs="Times New Roman"/>
        </w:rPr>
      </w:r>
    </w:p>
    <w:p>
      <w:pPr>
        <w:pStyle w:val="UserStyle_6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В устной форме информировать Заказчика о ходе исполнения работ по настоящему договору.</w:t>
      </w:r>
      <w:r>
        <w:rPr>
          <w:rFonts w:ascii="Times New Roman" w:hAnsi="Times New Roman" w:cs="Times New Roman"/>
        </w:rPr>
      </w:r>
    </w:p>
    <w:p>
      <w:pPr>
        <w:pStyle w:val="UserStyle_6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Соблюдать условия конфиденциальности предоставленной Заказчиком информации.</w:t>
      </w:r>
      <w:r>
        <w:rPr>
          <w:rFonts w:ascii="Times New Roman" w:hAnsi="Times New Roman" w:cs="Times New Roman"/>
        </w:rPr>
      </w:r>
    </w:p>
    <w:p>
      <w:pPr>
        <w:pStyle w:val="UserStyle_6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Исполнитель имеет право:</w:t>
      </w:r>
      <w:r>
        <w:rPr>
          <w:rFonts w:ascii="Times New Roman" w:hAnsi="Times New Roman" w:cs="Times New Roman"/>
        </w:rPr>
      </w:r>
    </w:p>
    <w:p>
      <w:pPr>
        <w:pStyle w:val="UserStyle_6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Требовать от Заказчика необходимые сведения и документы, снимать копии предоставленных Заказчиком документов в целях оказания услуг по настоящему договору.</w:t>
      </w:r>
      <w:r>
        <w:rPr>
          <w:rFonts w:ascii="Times New Roman" w:hAnsi="Times New Roman" w:cs="Times New Roman"/>
        </w:rPr>
      </w:r>
    </w:p>
    <w:p>
      <w:pPr>
        <w:pStyle w:val="UserStyle_6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Приостанавливать оказание услуг по настоящему договору в случае:</w:t>
      </w:r>
      <w:r>
        <w:rPr>
          <w:rFonts w:ascii="Times New Roman" w:hAnsi="Times New Roman" w:cs="Times New Roman"/>
        </w:rPr>
      </w:r>
    </w:p>
    <w:p>
      <w:pPr>
        <w:pStyle w:val="UserStyle_6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непредставления Заказчиком информации, документов и материалов, необходимых для выполнения задания;</w:t>
      </w:r>
      <w:r>
        <w:rPr>
          <w:rFonts w:ascii="Times New Roman" w:hAnsi="Times New Roman" w:cs="Times New Roman"/>
        </w:rPr>
      </w:r>
    </w:p>
    <w:p>
      <w:pPr>
        <w:pStyle w:val="UserStyle_6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нарушения Заказчиком сроков оплаты услуг - до момента оплаты услуг в порядке, установленном настоящим договором.</w:t>
      </w:r>
      <w:r>
        <w:rPr>
          <w:rFonts w:ascii="Times New Roman" w:hAnsi="Times New Roman" w:cs="Times New Roman"/>
        </w:rPr>
      </w:r>
    </w:p>
    <w:p>
      <w:pPr>
        <w:pStyle w:val="UserStyle_6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Заказчик обязан: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</w:r>
    </w:p>
    <w:p>
      <w:pPr>
        <w:pStyle w:val="UserStyle_6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Произвести запись в группу на сдачу квалификационного экзамена в ГИБДД у Исполнителя, но не ранее 7 (Семи) календарных дней после последней сдачи экзамена.</w:t>
      </w:r>
      <w:r>
        <w:rPr>
          <w:rFonts w:ascii="Times New Roman" w:hAnsi="Times New Roman" w:cs="Times New Roman"/>
        </w:rPr>
      </w:r>
    </w:p>
    <w:p>
      <w:pPr>
        <w:pStyle w:val="UserStyle_6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Предоставить Исполнителю сведения, документы, полномочия, необходимые для выполнения им заданий Заказчика, в соответствии с письменными и устными запросами Исполнителя.</w:t>
      </w:r>
      <w:r>
        <w:rPr>
          <w:rFonts w:ascii="Times New Roman" w:hAnsi="Times New Roman" w:cs="Times New Roman"/>
        </w:rPr>
      </w:r>
    </w:p>
    <w:p>
      <w:pPr>
        <w:pStyle w:val="UserStyle_6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Оплатить услуги Исполнителя в порядке и сроки, установленные настоящим договором.</w:t>
      </w:r>
      <w:r>
        <w:rPr>
          <w:rFonts w:ascii="Times New Roman" w:hAnsi="Times New Roman" w:cs="Times New Roman"/>
        </w:rPr>
      </w:r>
    </w:p>
    <w:p>
      <w:pPr>
        <w:pStyle w:val="UserStyle_6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Заказчик имеет право:</w:t>
      </w:r>
      <w:r>
        <w:rPr>
          <w:rFonts w:ascii="Times New Roman" w:hAnsi="Times New Roman" w:cs="Times New Roman"/>
        </w:rPr>
      </w:r>
    </w:p>
    <w:p>
      <w:pPr>
        <w:pStyle w:val="UserStyle_6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2.4.1. Требовать у Исполнителя предоставления информации о ходе оказания услуги.</w:t>
      </w:r>
      <w:r>
        <w:rPr>
          <w:rFonts w:ascii="Times New Roman" w:hAnsi="Times New Roman" w:cs="Times New Roman"/>
        </w:rPr>
      </w:r>
    </w:p>
    <w:p>
      <w:pPr>
        <w:pStyle w:val="UserStyle_6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2.4.2. Самостоятельно принимать решение о целесообразности использования в своей работе заключений и рекомендаций Исполнителя.</w:t>
      </w:r>
      <w:r>
        <w:rPr>
          <w:rFonts w:ascii="Times New Roman" w:hAnsi="Times New Roman" w:cs="Times New Roman"/>
        </w:rPr>
      </w:r>
    </w:p>
    <w:p>
      <w:pPr>
        <w:pStyle w:val="Normal"/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СТОИМОСТЬ УСЛУГ</w:t>
      </w:r>
      <w:r>
        <w:rPr>
          <w:b/>
          <w:bCs/>
          <w:sz w:val="20"/>
          <w:szCs w:val="20"/>
        </w:rPr>
      </w:r>
    </w:p>
    <w:p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3.1. Стоимость услуг по настоящему Договору составляет _______________ (____________) руб. 00 коп. (в том числе НДС   18 %). </w:t>
      </w: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Расчет по настоящему Договору производится в течение 3-х рабочих дней с момента подписания Договора.</w:t>
      </w: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Оплата производится как в безналичном порядке на счет Исполнителя, указанный в договоре, так и  наличными денежными средствами в кассу Исполнителя. Стоимость услуг не учитывает комиссию банка за перечисление денежных средств.</w:t>
      </w:r>
      <w:r>
        <w:rPr>
          <w:sz w:val="20"/>
          <w:szCs w:val="20"/>
        </w:rPr>
      </w:r>
    </w:p>
    <w:p>
      <w:pPr>
        <w:pStyle w:val="UserStyle_6"/>
        <w:ind w:right="0"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ПОРЯДОК ОКАЗАНИЯ И СДАЧИ-ПРИЕМКИ УСЛУГ</w:t>
      </w:r>
      <w:r>
        <w:rPr>
          <w:rFonts w:ascii="Times New Roman" w:hAnsi="Times New Roman" w:cs="Times New Roman"/>
          <w:b/>
          <w:bCs/>
        </w:rPr>
      </w:r>
    </w:p>
    <w:p>
      <w:pPr>
        <w:pStyle w:val="UserStyle_6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Исполнитель приступает к оказанию услуг по настоящему договору в течение 3-х (трех) рабочих дней с момента подписания настоящего договора и получения задания Заказчика, при условии создания Заказчиком необходимых условий для работы Исполнителя и оплаты услуг Исполнителя в полном объеме.</w:t>
      </w:r>
      <w:r>
        <w:rPr>
          <w:rFonts w:ascii="Times New Roman" w:hAnsi="Times New Roman" w:cs="Times New Roman"/>
        </w:rPr>
      </w:r>
    </w:p>
    <w:p>
      <w:pPr>
        <w:pStyle w:val="UserStyle_6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По окончанию оказания услуги Сторонами подписывается Акт приемки оказанных услуг. </w:t>
      </w:r>
      <w:r>
        <w:rPr>
          <w:rFonts w:ascii="Times New Roman" w:hAnsi="Times New Roman" w:cs="Times New Roman"/>
        </w:rPr>
      </w:r>
    </w:p>
    <w:p>
      <w:pPr>
        <w:pStyle w:val="UserStyle_6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В случае, если в 3-х дневный срок Акт приемки оказанных услуг не будет подписан Заказчиком и Заказчик не представит возражений Исполнителю, считается, что услуги оказаны Исполнителем надлежащим образом и в полном объеме.</w:t>
      </w:r>
      <w:r>
        <w:rPr>
          <w:rFonts w:ascii="Times New Roman" w:hAnsi="Times New Roman" w:cs="Times New Roman"/>
        </w:rPr>
      </w:r>
    </w:p>
    <w:p>
      <w:pPr>
        <w:pStyle w:val="UserStyle_6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В случае предоставления Заказчиком мотивированных возражений на Акт приемки оказанных услуг, Стороны в течение 5-ти рабочих дней вырабатывают соглашение по спорным вопросам и, в случае необходимости, оформляют дополнительные соглашения к договору.</w:t>
      </w:r>
      <w:r>
        <w:rPr>
          <w:rFonts w:ascii="Times New Roman" w:hAnsi="Times New Roman" w:cs="Times New Roman"/>
        </w:rPr>
      </w:r>
    </w:p>
    <w:p>
      <w:pPr>
        <w:pStyle w:val="Normal"/>
        <w:tabs>
          <w:tab w:val="left" w:pos="3415" w:leader="none"/>
          <w:tab w:val="center" w:pos="4890" w:leader="none"/>
          <w:tab w:val="left" w:pos="7713" w:leader="none"/>
        </w:tabs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ОТВЕТСТВЕННОСТЬ СТОРОН</w:t>
      </w:r>
      <w:r>
        <w:rPr>
          <w:b/>
          <w:sz w:val="20"/>
          <w:szCs w:val="20"/>
        </w:rPr>
      </w:r>
    </w:p>
    <w:p>
      <w:pPr>
        <w:pStyle w:val="UserStyle_11"/>
        <w:spacing w:before="0" w:beforeAutospacing="0" w:after="0" w:afterAutospacing="0"/>
        <w:jc w:val="both"/>
        <w:rPr>
          <w:rStyle w:val="UserStyle_12"/>
          <w:sz w:val="20"/>
          <w:szCs w:val="20"/>
        </w:rPr>
      </w:pPr>
      <w:r>
        <w:rPr>
          <w:rStyle w:val="UserStyle_12"/>
          <w:sz w:val="20"/>
          <w:szCs w:val="20"/>
        </w:rPr>
        <w:t xml:space="preserve">5.1. Все споры и разногласия, которые могут возникнуть при исполнении обязательств по Договору, будут разрешаться путем переговоров, в том числе в претензионном порядке.</w:t>
      </w:r>
      <w:r>
        <w:rPr>
          <w:rStyle w:val="UserStyle_12"/>
          <w:sz w:val="20"/>
          <w:szCs w:val="20"/>
        </w:rPr>
      </w:r>
    </w:p>
    <w:p>
      <w:pPr>
        <w:pStyle w:val="UserStyle_11"/>
        <w:spacing w:before="0" w:beforeAutospacing="0" w:after="0" w:afterAutospacing="0"/>
        <w:jc w:val="both"/>
        <w:rPr>
          <w:rStyle w:val="UserStyle_12"/>
          <w:sz w:val="20"/>
          <w:szCs w:val="20"/>
        </w:rPr>
      </w:pPr>
      <w:r>
        <w:rPr>
          <w:rStyle w:val="UserStyle_12"/>
          <w:sz w:val="20"/>
          <w:szCs w:val="20"/>
        </w:rPr>
        <w:t xml:space="preserve">5.2. Претензия оформляется в письменной форме и направляется той Стороне, которой допущены нарушения его условий. </w:t>
      </w:r>
      <w:r>
        <w:rPr>
          <w:rStyle w:val="UserStyle_12"/>
          <w:sz w:val="20"/>
          <w:szCs w:val="20"/>
        </w:rPr>
      </w:r>
    </w:p>
    <w:p>
      <w:pPr>
        <w:pStyle w:val="UserStyle_11"/>
        <w:spacing w:before="0" w:beforeAutospacing="0" w:after="0" w:afterAutospacing="0"/>
        <w:jc w:val="both"/>
        <w:rPr>
          <w:rStyle w:val="UserStyle_12"/>
          <w:sz w:val="20"/>
          <w:szCs w:val="20"/>
        </w:rPr>
      </w:pPr>
      <w:r>
        <w:rPr>
          <w:rStyle w:val="UserStyle_12"/>
          <w:sz w:val="20"/>
          <w:szCs w:val="20"/>
        </w:rPr>
        <w:t xml:space="preserve">5.3. Срок рассмотрения писем, уведомлений или претензий не может превышать 30 (Тридцати) календарных дней с момента их получения, если иные сроки рассмотрения не предусмотрены настоящим Договором. Переписка Сторон может осуществляться в виде письма или телеграммы, а в случаях направления телекса, факса, иного электронного сообщения с последующим предоставлением оригинала документа.</w:t>
      </w:r>
      <w:r>
        <w:rPr>
          <w:rStyle w:val="UserStyle_12"/>
          <w:sz w:val="20"/>
          <w:szCs w:val="20"/>
        </w:rPr>
      </w:r>
    </w:p>
    <w:p>
      <w:pPr>
        <w:pStyle w:val="UserStyle_11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UserStyle_12"/>
          <w:sz w:val="20"/>
          <w:szCs w:val="20"/>
        </w:rPr>
        <w:t xml:space="preserve">5.4. При неурегулировании Сторонами спора в досудебном порядке, спор передается на разрешение в суд города Перми. </w:t>
      </w:r>
      <w:r>
        <w:rPr>
          <w:sz w:val="20"/>
          <w:szCs w:val="20"/>
        </w:rPr>
      </w:r>
    </w:p>
    <w:p>
      <w:pPr>
        <w:pStyle w:val="UserStyle_11"/>
        <w:spacing w:before="0" w:beforeAutospacing="0" w:after="0" w:afterAutospacing="0"/>
        <w:jc w:val="both"/>
        <w:rPr>
          <w:rStyle w:val="UserStyle_12"/>
          <w:sz w:val="20"/>
          <w:szCs w:val="20"/>
        </w:rPr>
      </w:pPr>
      <w:r>
        <w:rPr>
          <w:rStyle w:val="UserStyle_12"/>
          <w:sz w:val="20"/>
          <w:szCs w:val="20"/>
        </w:rPr>
        <w:t xml:space="preserve">5.5. Стороны освобождаются  от  ответственности  за  невыполнение  обязательств  по настоящему договору, если  это явилось  следствием  действия обстоятельств  непреодолимой  силы: форс-мажорных  обстоятельств.</w:t>
      </w:r>
      <w:r>
        <w:rPr>
          <w:rStyle w:val="UserStyle_12"/>
          <w:sz w:val="20"/>
          <w:szCs w:val="20"/>
        </w:rPr>
      </w:r>
    </w:p>
    <w:p>
      <w:pPr>
        <w:pStyle w:val="UserStyle_11"/>
        <w:spacing w:before="0" w:beforeAutospacing="0" w:after="0" w:afterAutospacing="0"/>
        <w:jc w:val="both"/>
        <w:rPr>
          <w:rStyle w:val="UserStyle_12"/>
          <w:sz w:val="20"/>
          <w:szCs w:val="20"/>
        </w:rPr>
      </w:pPr>
      <w:r>
        <w:rPr>
          <w:rStyle w:val="UserStyle_12"/>
          <w:sz w:val="20"/>
          <w:szCs w:val="20"/>
        </w:rPr>
        <w:t xml:space="preserve">5.6. К форс-мажорным обстоятельствам относятся: природные катастрофы, препятствующие нормальной деятельности сторон; военные действия и иные вооруженные конфликты; массовые волнения и забастовки, а также акты органов власти, непосредственно влияющие на выполнение Сторонами своих обязательств.</w:t>
      </w:r>
      <w:r>
        <w:rPr>
          <w:rStyle w:val="UserStyle_12"/>
          <w:sz w:val="20"/>
          <w:szCs w:val="20"/>
        </w:rPr>
      </w:r>
    </w:p>
    <w:p>
      <w:pPr>
        <w:pStyle w:val="UserStyle_11"/>
        <w:spacing w:before="0" w:beforeAutospacing="0" w:after="0" w:afterAutospacing="0"/>
        <w:jc w:val="both"/>
        <w:rPr>
          <w:rStyle w:val="UserStyle_12"/>
          <w:sz w:val="20"/>
          <w:szCs w:val="20"/>
        </w:rPr>
      </w:pPr>
      <w:r>
        <w:rPr>
          <w:rStyle w:val="UserStyle_12"/>
          <w:sz w:val="20"/>
          <w:szCs w:val="20"/>
        </w:rPr>
        <w:t xml:space="preserve">5.7. В случае наступления обстоятельств непреодолимой силы, Сторона, пострадавшая от их действия, должна уведомить об этом другую Сторону письменно, в течение не более чем 3 (Трех) календарных дней с момента наступления обстоятельств. В ином случае, пострадавшая Сторона не имеет права ссылаться на форс-мажорную ситуацию.</w:t>
      </w:r>
      <w:r>
        <w:rPr>
          <w:rStyle w:val="UserStyle_12"/>
          <w:sz w:val="20"/>
          <w:szCs w:val="20"/>
        </w:rPr>
      </w:r>
    </w:p>
    <w:p>
      <w:pPr>
        <w:pStyle w:val="UserStyle_11"/>
        <w:spacing w:before="0" w:beforeAutospacing="0" w:after="0" w:afterAutospacing="0"/>
        <w:jc w:val="both"/>
        <w:rPr>
          <w:rStyle w:val="UserStyle_12"/>
          <w:sz w:val="20"/>
          <w:szCs w:val="20"/>
        </w:rPr>
      </w:pPr>
      <w:r>
        <w:rPr>
          <w:rStyle w:val="UserStyle_12"/>
          <w:sz w:val="20"/>
          <w:szCs w:val="20"/>
        </w:rPr>
        <w:t xml:space="preserve">5.8. В  случае наступления обстоятельств непреодолимой силы срок  исполнения  сторонами  условий  Договора  переносится  соразмерно  времени  действия  и  возможностей  преодоления  последствий  указанных   обстоятельств.</w:t>
      </w:r>
      <w:r>
        <w:rPr>
          <w:rStyle w:val="UserStyle_12"/>
          <w:sz w:val="20"/>
          <w:szCs w:val="20"/>
        </w:rPr>
      </w:r>
    </w:p>
    <w:p>
      <w:pPr>
        <w:pStyle w:val="UserStyle_6"/>
        <w:ind w:right="0"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СРОК ДЕЙСТВИЯ, ОСНОВАНИЯ ИЗМЕНЕНИЯ И РАСТОРЖЕНИЯ ДОГОВОРА</w:t>
      </w:r>
      <w:r>
        <w:rPr>
          <w:rFonts w:ascii="Times New Roman" w:hAnsi="Times New Roman" w:cs="Times New Roman"/>
          <w:b/>
          <w:bCs/>
        </w:rPr>
      </w:r>
    </w:p>
    <w:p>
      <w:pPr>
        <w:pStyle w:val="UserStyle_6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Настоящий договор действует с «___» ______________ 20__ г. по «___» __________ 20__ г.</w:t>
      </w:r>
      <w:r>
        <w:rPr>
          <w:rFonts w:ascii="Times New Roman" w:hAnsi="Times New Roman" w:cs="Times New Roman"/>
        </w:rPr>
      </w:r>
    </w:p>
    <w:p>
      <w:pPr>
        <w:pStyle w:val="UserStyle_6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Досрочное расторжение настоящего договора допускается по взаимному письменному соглашению сторон либо в одностороннем порядке с обязательным уведомлением стороной, намеренной расторгнуть договор, другой стороны не менее чем за 30 (Тридцать) календарных дней до предполагаемой даты расторжения Договора.</w:t>
      </w:r>
      <w:r>
        <w:rPr>
          <w:rFonts w:ascii="Times New Roman" w:hAnsi="Times New Roman" w:cs="Times New Roman"/>
        </w:rPr>
      </w:r>
    </w:p>
    <w:p>
      <w:pPr>
        <w:pStyle w:val="UserStyle_11"/>
        <w:spacing w:before="0" w:beforeAutospacing="0" w:after="0" w:afterAutospacing="0"/>
        <w:jc w:val="both"/>
        <w:rPr>
          <w:rStyle w:val="UserStyle_12"/>
          <w:sz w:val="20"/>
          <w:szCs w:val="20"/>
        </w:rPr>
      </w:pPr>
      <w:r>
        <w:rPr>
          <w:rStyle w:val="UserStyle_12"/>
          <w:sz w:val="20"/>
          <w:szCs w:val="20"/>
        </w:rPr>
        <w:t xml:space="preserve">6.3. Все изменения и дополнения к настоящему Договору оформляются в письменном виде путем подписания Сторонами дополнительных соглашений к Договору, которые вступают в силу с момента их подписания Сторонами и становятся неотъемлемыми частями Договора.</w:t>
      </w:r>
      <w:r>
        <w:rPr>
          <w:rStyle w:val="UserStyle_12"/>
          <w:sz w:val="20"/>
          <w:szCs w:val="20"/>
        </w:rPr>
      </w:r>
    </w:p>
    <w:p>
      <w:pPr>
        <w:pStyle w:val="UserStyle_11"/>
        <w:spacing w:before="0" w:beforeAutospacing="0" w:after="0" w:afterAutospacing="0"/>
        <w:jc w:val="both"/>
        <w:rPr>
          <w:rStyle w:val="UserStyle_12"/>
          <w:sz w:val="20"/>
          <w:szCs w:val="20"/>
        </w:rPr>
      </w:pPr>
      <w:r>
        <w:rPr>
          <w:rStyle w:val="UserStyle_12"/>
          <w:sz w:val="20"/>
          <w:szCs w:val="20"/>
        </w:rPr>
        <w:t xml:space="preserve">6.4. Расторжение настоящего Договора допускается по соглашению Сторон, либо по решению суда.</w:t>
      </w:r>
      <w:r>
        <w:rPr>
          <w:rStyle w:val="UserStyle_12"/>
          <w:sz w:val="20"/>
          <w:szCs w:val="20"/>
        </w:rPr>
      </w:r>
    </w:p>
    <w:p>
      <w:pPr>
        <w:pStyle w:val="UserStyle_11"/>
        <w:spacing w:before="0" w:beforeAutospacing="0" w:after="0" w:afterAutospacing="0"/>
        <w:jc w:val="both"/>
        <w:rPr>
          <w:rStyle w:val="UserStyle_12"/>
          <w:sz w:val="20"/>
          <w:szCs w:val="20"/>
        </w:rPr>
      </w:pPr>
      <w:r>
        <w:rPr>
          <w:rStyle w:val="UserStyle_12"/>
          <w:sz w:val="20"/>
          <w:szCs w:val="20"/>
        </w:rPr>
        <w:t xml:space="preserve">6.5. Расторжение Договора по соглашению Сторон оформляется соглашением о расторжении в письменной форме и возможно в случае наступления условий, при которых для одной из Сторон или обеих Сторон дальнейшее исполнение обязательств по Договору невозможно или нецелесообразно. При этом оформление Сторонами соглашения о расторжении Договора не освобождает их от обязанности урегулирования взаимных расчетов.</w:t>
      </w:r>
      <w:r>
        <w:rPr>
          <w:rStyle w:val="UserStyle_12"/>
          <w:sz w:val="20"/>
          <w:szCs w:val="20"/>
        </w:rPr>
      </w:r>
    </w:p>
    <w:p>
      <w:pPr>
        <w:pStyle w:val="UserStyle_6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6.6. Настоящий договор составлен в 2 (Двух) экземплярах, имеющих равную юридическую силу, по одному для каждой из сторон.</w:t>
      </w:r>
      <w:r>
        <w:rPr>
          <w:rFonts w:ascii="Times New Roman" w:hAnsi="Times New Roman" w:cs="Times New Roman"/>
        </w:rPr>
      </w:r>
    </w:p>
    <w:p>
      <w:pPr>
        <w:pStyle w:val="Normal"/>
        <w:tabs>
          <w:tab w:val="left" w:pos="1567" w:leader="none"/>
          <w:tab w:val="center" w:pos="4890" w:leader="none"/>
        </w:tabs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7. АДРЕСА И РЕКВИЗИТЫ СТОРОН</w:t>
      </w:r>
      <w:r>
        <w:rPr>
          <w:b/>
          <w:bCs/>
          <w:sz w:val="20"/>
          <w:szCs w:val="20"/>
        </w:rPr>
      </w:r>
    </w:p>
    <w:tbl>
      <w:tblPr>
        <w:tblW w:w="10368" w:type="dxa"/>
        <w:jc w:val="center"/>
        <w:tblInd w:w="-8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4476"/>
        <w:gridCol w:w="5892"/>
      </w:tblGrid>
      <w:tr>
        <w:trPr>
          <w:trHeight w:val="5624"/>
        </w:trPr>
        <w:tc>
          <w:tcPr>
            <w:tcW w:w="447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ЗАКАЗЧИК</w:t>
            </w: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заказчика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рождения: ______________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Паспорт:   серия ________ №  __________           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Выдан:  _____________________________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Зарегистрирован  по адресу: ___________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 /______________________/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(подпись)            (расшифровка)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9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ИСПОЛНИТЕЛЬ</w:t>
            </w: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«Пермский государственный аграрно-технологический университет имени академика Д.Н. Прянишникова»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614990, г. Пермь, ул. Петропавловская, 23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Платежные реквизиты: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УФК по Пермскому краю (ФГБОУ ВО Пермский  ГАТУ  Л/С 20566Х27160)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 40501810500002000002 в Отделении Пермь  г. Перми, БИК 045773001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5902290794 КПП 590201001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ОКОНХ 92110 ОКПО 00493445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1025900524451 ОКТМО 57701000001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00000000000000000130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Email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rcno</w:t>
            </w:r>
            <w:r>
              <w:rPr>
                <w:sz w:val="20"/>
                <w:szCs w:val="20"/>
              </w:rPr>
              <w:t xml:space="preserve">11@</w:t>
            </w:r>
            <w:r>
              <w:rPr>
                <w:sz w:val="20"/>
                <w:szCs w:val="20"/>
                <w:lang w:val="en-US"/>
              </w:rPr>
              <w:t xml:space="preserve">mail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  <w:lang w:val="en-US"/>
              </w:rPr>
              <w:t xml:space="preserve">ru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</w:t>
            </w:r>
            <w:r>
              <w:rPr>
                <w:sz w:val="20"/>
                <w:szCs w:val="20"/>
              </w:rPr>
              <w:t xml:space="preserve">роректор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 по учебной</w:t>
            </w:r>
            <w:r>
              <w:rPr>
                <w:sz w:val="20"/>
                <w:szCs w:val="20"/>
                <w:lang w:val="ru-RU"/>
              </w:rPr>
              <w:t xml:space="preserve"> и воспитательной работе,</w:t>
            </w: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молодежной</w:t>
            </w:r>
            <w:r>
              <w:rPr>
                <w:sz w:val="20"/>
                <w:szCs w:val="20"/>
                <w:lang w:val="ru-RU"/>
              </w:rPr>
              <w:t xml:space="preserve"> политике</w:t>
            </w:r>
            <w:r>
              <w:rPr>
                <w:sz w:val="20"/>
                <w:szCs w:val="20"/>
              </w:rPr>
              <w:t xml:space="preserve"> _________________ /Л.Е. Красильникова/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м.п.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Согласовано: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РЦНО ________________/И.В. Охотникова/</w:t>
            </w:r>
            <w:r>
              <w:rPr>
                <w:sz w:val="20"/>
                <w:szCs w:val="20"/>
              </w:rPr>
            </w:r>
          </w:p>
        </w:tc>
      </w:tr>
    </w:tbl>
    <w:sectPr>
      <w:footerReference w:type="even" r:id="rId6"/>
      <w:footerReference w:type="default" r:id="rId7"/>
      <w:type w:val="nextPage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framePr w:wrap="around" w:vAnchor="text" w:hAnchor="margin" w:xAlign="right" w:y="1"/>
      <w:tabs>
        <w:tab w:val="center" w:pos="4677" w:leader="none"/>
        <w:tab w:val="right" w:pos="9355" w:leader="none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Footer"/>
      <w:tabs>
        <w:tab w:val="center" w:pos="4677" w:leader="none"/>
        <w:tab w:val="right" w:pos="9355" w:leader="none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framePr w:wrap="around" w:vAnchor="text" w:hAnchor="margin" w:xAlign="right" w:y="1"/>
      <w:tabs>
        <w:tab w:val="center" w:pos="4677" w:leader="none"/>
        <w:tab w:val="right" w:pos="9355" w:leader="none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1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Footer"/>
      <w:tabs>
        <w:tab w:val="center" w:pos="4677" w:leader="none"/>
        <w:tab w:val="right" w:pos="9355" w:leader="none"/>
      </w:tabs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4">
    <w:name w:val="Заголовок 4"/>
    <w:basedOn w:val="Normal"/>
    <w:next w:val="Normal"/>
    <w:link w:val="Normal"/>
    <w:qFormat/>
    <w:pPr>
      <w:keepNext/>
      <w:jc w:val="both"/>
      <w:outlineLvl w:val="3"/>
    </w:pPr>
    <w:rPr>
      <w:b/>
      <w:bCs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character" w:styleId="FootnoteReference">
    <w:name w:val="Знак сноски"/>
    <w:next w:val="FootnoteReference"/>
    <w:link w:val="Normal"/>
    <w:uiPriority w:val="99"/>
    <w:unhideWhenUsed/>
    <w:rPr>
      <w:vertAlign w:val="superscript"/>
    </w:rPr>
  </w:style>
  <w:style w:type="character" w:styleId="AnnotationReference">
    <w:name w:val="Знак примечания"/>
    <w:next w:val="AnnotationReference"/>
    <w:link w:val="Normal"/>
    <w:rPr>
      <w:sz w:val="16"/>
      <w:szCs w:val="16"/>
    </w:rPr>
  </w:style>
  <w:style w:type="character" w:styleId="PageNumber">
    <w:name w:val="Номер страницы"/>
    <w:basedOn w:val="NormalCharacter"/>
    <w:next w:val="PageNumber"/>
    <w:link w:val="Normal"/>
  </w:style>
  <w:style w:type="paragraph" w:styleId="Acetate">
    <w:name w:val="Текст выноски"/>
    <w:basedOn w:val="Normal"/>
    <w:next w:val="Acetate"/>
    <w:link w:val="UserStyle_0"/>
    <w:rPr>
      <w:rFonts w:ascii="Segoe UI" w:hAnsi="Segoe UI"/>
      <w:sz w:val="18"/>
      <w:szCs w:val="18"/>
    </w:rPr>
  </w:style>
  <w:style w:type="character" w:styleId="UserStyle_0">
    <w:name w:val="Текст выноски Знак"/>
    <w:next w:val="UserStyle_0"/>
    <w:link w:val="Acetate"/>
    <w:rPr>
      <w:rFonts w:ascii="Segoe UI" w:hAnsi="Segoe UI" w:cs="Segoe UI"/>
      <w:sz w:val="18"/>
      <w:szCs w:val="18"/>
    </w:rPr>
  </w:style>
  <w:style w:type="paragraph" w:styleId="BodyTextIndent3">
    <w:name w:val="Основной текст с отступом 3"/>
    <w:basedOn w:val="Normal"/>
    <w:next w:val="BodyTextIndent3"/>
    <w:link w:val="Normal"/>
    <w:pPr>
      <w:widowControl w:val="off"/>
      <w:spacing w:line="278" w:lineRule="auto"/>
      <w:ind w:right="284" w:firstLine="567"/>
      <w:jc w:val="both"/>
    </w:pPr>
    <w:rPr>
      <w:szCs w:val="20"/>
    </w:rPr>
  </w:style>
  <w:style w:type="paragraph" w:styleId="AnnotationText">
    <w:name w:val="Текст примечания"/>
    <w:basedOn w:val="Normal"/>
    <w:next w:val="AnnotationText"/>
    <w:link w:val="UserStyle_1"/>
    <w:rPr>
      <w:sz w:val="20"/>
      <w:szCs w:val="20"/>
    </w:rPr>
  </w:style>
  <w:style w:type="character" w:styleId="UserStyle_1">
    <w:name w:val="Текст примечания Знак"/>
    <w:basedOn w:val="NormalCharacter"/>
    <w:next w:val="UserStyle_1"/>
    <w:link w:val="AnnotationText"/>
  </w:style>
  <w:style w:type="paragraph" w:styleId="AnnotationSubject">
    <w:name w:val="Тема примечания"/>
    <w:basedOn w:val="AnnotationText"/>
    <w:next w:val="AnnotationText"/>
    <w:link w:val="UserStyle_2"/>
    <w:rPr>
      <w:b/>
      <w:bCs/>
    </w:rPr>
  </w:style>
  <w:style w:type="character" w:styleId="UserStyle_2">
    <w:name w:val="Тема примечания Знак"/>
    <w:next w:val="UserStyle_2"/>
    <w:link w:val="AnnotationSubject"/>
    <w:rPr>
      <w:b/>
      <w:bCs/>
    </w:rPr>
  </w:style>
  <w:style w:type="paragraph" w:styleId="FootnoteText">
    <w:name w:val="Текст сноски"/>
    <w:basedOn w:val="Normal"/>
    <w:next w:val="FootnoteText"/>
    <w:link w:val="UserStyle_3"/>
    <w:uiPriority w:val="99"/>
    <w:unhideWhenUsed/>
    <w:rPr>
      <w:rFonts w:ascii="Calibri" w:hAnsi="Calibri" w:eastAsia="Times New Roman" w:cs="Times New Roman"/>
      <w:sz w:val="20"/>
      <w:szCs w:val="20"/>
    </w:rPr>
  </w:style>
  <w:style w:type="character" w:styleId="UserStyle_3">
    <w:name w:val="Текст сноски Знак"/>
    <w:next w:val="UserStyle_3"/>
    <w:link w:val="FootnoteText"/>
    <w:uiPriority w:val="99"/>
    <w:rPr>
      <w:rFonts w:ascii="Calibri" w:hAnsi="Calibri" w:eastAsia="Times New Roman" w:cs="Times New Roman"/>
    </w:rPr>
  </w:style>
  <w:style w:type="paragraph" w:styleId="Header">
    <w:name w:val="Верхний колонтитул"/>
    <w:basedOn w:val="Normal"/>
    <w:next w:val="Header"/>
    <w:link w:val="UserStyle_4"/>
    <w:pPr>
      <w:tabs>
        <w:tab w:val="center" w:pos="4677" w:leader="none"/>
        <w:tab w:val="right" w:pos="9355" w:leader="none"/>
      </w:tabs>
    </w:pPr>
  </w:style>
  <w:style w:type="character" w:styleId="UserStyle_4">
    <w:name w:val="Верхний колонтитул Знак"/>
    <w:next w:val="UserStyle_4"/>
    <w:link w:val="Header"/>
    <w:rPr>
      <w:sz w:val="24"/>
      <w:szCs w:val="24"/>
    </w:rPr>
  </w:style>
  <w:style w:type="paragraph" w:styleId="BodyText">
    <w:name w:val="Основной текст"/>
    <w:basedOn w:val="Normal"/>
    <w:next w:val="BodyText"/>
    <w:link w:val="Normal"/>
    <w:pPr>
      <w:jc w:val="both"/>
    </w:pPr>
  </w:style>
  <w:style w:type="paragraph" w:styleId="BodyTextIndent">
    <w:name w:val="Основной текст с отступом"/>
    <w:basedOn w:val="Normal"/>
    <w:next w:val="BodyTextIndent"/>
    <w:link w:val="Normal"/>
    <w:pPr>
      <w:spacing w:after="120"/>
      <w:ind w:left="709"/>
      <w:jc w:val="both"/>
    </w:pPr>
    <w:rPr>
      <w:color w:val="000000"/>
    </w:rPr>
  </w:style>
  <w:style w:type="paragraph" w:styleId="Title">
    <w:name w:val="Название"/>
    <w:basedOn w:val="Normal"/>
    <w:next w:val="Title"/>
    <w:link w:val="UserStyle_5"/>
    <w:qFormat/>
    <w:pPr>
      <w:jc w:val="center"/>
    </w:pPr>
    <w:rPr>
      <w:b/>
      <w:bCs/>
    </w:rPr>
  </w:style>
  <w:style w:type="character" w:styleId="UserStyle_5">
    <w:name w:val="Название Знак"/>
    <w:next w:val="UserStyle_5"/>
    <w:link w:val="Title"/>
    <w:rPr>
      <w:b/>
      <w:bCs/>
      <w:sz w:val="24"/>
      <w:szCs w:val="24"/>
    </w:rPr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paragraph" w:styleId="BodyTextIndent2">
    <w:name w:val="Основной текст с отступом 2"/>
    <w:basedOn w:val="Normal"/>
    <w:next w:val="BodyTextIndent2"/>
    <w:link w:val="Normal"/>
    <w:pPr>
      <w:ind w:left="360"/>
      <w:jc w:val="both"/>
    </w:pPr>
  </w:style>
  <w:style w:type="paragraph" w:styleId="Subtitle">
    <w:name w:val="Подзаголовок"/>
    <w:basedOn w:val="Normal"/>
    <w:next w:val="Subtitle"/>
    <w:link w:val="Normal"/>
    <w:qFormat/>
    <w:pPr>
      <w:jc w:val="center"/>
    </w:pPr>
    <w:rPr>
      <w:b/>
      <w:bCs/>
    </w:rPr>
  </w:style>
  <w:style w:type="paragraph" w:styleId="UserStyle_6">
    <w:name w:val="ConsNormal"/>
    <w:next w:val="UserStyle_6"/>
    <w:link w:val="Normal"/>
    <w:pPr>
      <w:ind w:right="19772" w:firstLine="720"/>
    </w:pPr>
    <w:rPr>
      <w:rFonts w:ascii="Arial" w:hAnsi="Arial" w:cs="Arial"/>
      <w:lang w:val="ru-RU" w:eastAsia="ru-RU" w:bidi="ar-SA"/>
    </w:rPr>
  </w:style>
  <w:style w:type="paragraph" w:styleId="UserStyle_7">
    <w:name w:val="ConsNonformat"/>
    <w:next w:val="UserStyle_7"/>
    <w:link w:val="Normal"/>
    <w:pPr>
      <w:ind w:right="19772"/>
    </w:pPr>
    <w:rPr>
      <w:rFonts w:ascii="Courier New" w:hAnsi="Courier New" w:cs="Courier New"/>
      <w:lang w:val="ru-RU" w:eastAsia="ru-RU" w:bidi="ar-SA"/>
    </w:rPr>
  </w:style>
  <w:style w:type="table" w:styleId="UserStyle_8">
    <w:name w:val="Table Normal"/>
    <w:next w:val="UserStyle_8"/>
    <w:link w:val="Normal"/>
    <w:rPr>
      <w:rFonts w:eastAsia="Arial Unicode MS"/>
      <w:lang w:val="ru-RU" w:eastAsia="ru-RU" w:bidi="ar-SA"/>
    </w:rPr>
  </w:style>
  <w:style w:type="table" w:styleId="UserStyle_9">
    <w:name w:val="TableStyle0"/>
    <w:next w:val="UserStyle_9"/>
    <w:link w:val="Normal"/>
    <w:rPr>
      <w:rFonts w:ascii="Arial" w:hAnsi="Arial"/>
      <w:sz w:val="16"/>
      <w:szCs w:val="22"/>
      <w:lang w:val="ru-RU" w:eastAsia="ru-RU" w:bidi="ar-SA"/>
    </w:rPr>
  </w:style>
  <w:style w:type="table" w:styleId="UserStyle_10">
    <w:name w:val="TableStyle1"/>
    <w:next w:val="UserStyle_10"/>
    <w:link w:val="Normal"/>
    <w:rPr>
      <w:rFonts w:ascii="Arial" w:hAnsi="Arial"/>
      <w:sz w:val="16"/>
      <w:szCs w:val="22"/>
      <w:lang w:val="ru-RU" w:eastAsia="ru-RU" w:bidi="ar-SA"/>
    </w:rPr>
  </w:style>
  <w:style w:type="paragraph" w:styleId="UserStyle_11">
    <w:name w:val="normal"/>
    <w:basedOn w:val="Normal"/>
    <w:next w:val="UserStyle_11"/>
    <w:link w:val="Normal"/>
    <w:pPr>
      <w:spacing w:before="100" w:beforeAutospacing="1" w:after="100" w:afterAutospacing="1"/>
    </w:pPr>
  </w:style>
  <w:style w:type="character" w:styleId="UserStyle_12">
    <w:name w:val="apple-converted-space"/>
    <w:next w:val="UserStyle_12"/>
    <w:link w:val="Normal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openxmlformats.org/officeDocument/2006/relationships/footer" Target="footer2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haracters>7814</Characters>
  <CharactersWithSpaces>9166</CharactersWithSpaces>
  <Company>ic_lu</Company>
  <DocSecurity>0</DocSecurity>
  <Lines>65</Lines>
  <Pages>3</Pages>
  <Paragraphs>18</Paragraphs>
  <ScaleCrop>false</ScaleCrop>
  <Template>Nor</Template>
  <Words>1370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Logv</dc:creator>
  <cp:lastModifiedBy>Us</cp:lastModifiedBy>
  <cp:revision>2</cp:revision>
  <dcterms:created xsi:type="dcterms:W3CDTF">2018-10-22T09:50:00Z</dcterms:created>
  <dcterms:modified xsi:type="dcterms:W3CDTF">2023-09-07T06:30:00Z</dcterms:modified>
</cp:coreProperties>
</file>