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AF" w:rsidRDefault="00F416AF" w:rsidP="00F416AF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>ФОНДЫ ОЦЕНОЧНЫХ СРЕДСТВ</w:t>
      </w:r>
    </w:p>
    <w:p w:rsidR="00F416AF" w:rsidRDefault="00F416AF" w:rsidP="00F416AF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>по дисциплине «Биологическая химия»</w:t>
      </w:r>
    </w:p>
    <w:p w:rsidR="00F416AF" w:rsidRDefault="00F416AF" w:rsidP="00DE3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6AC" w:rsidRDefault="00DE36AC" w:rsidP="00DE3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Вопросы для подготовки к экзамену</w:t>
      </w:r>
    </w:p>
    <w:p w:rsidR="00DE36AC" w:rsidRPr="00557628" w:rsidRDefault="00DE36AC" w:rsidP="00DE3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6AC" w:rsidRDefault="00DE36AC" w:rsidP="00DE36AC">
      <w:pPr>
        <w:pStyle w:val="3"/>
        <w:numPr>
          <w:ilvl w:val="0"/>
          <w:numId w:val="1"/>
        </w:numPr>
        <w:ind w:hanging="705"/>
        <w:rPr>
          <w:sz w:val="28"/>
          <w:szCs w:val="28"/>
        </w:rPr>
      </w:pPr>
      <w:r w:rsidRPr="009C7FC9">
        <w:rPr>
          <w:sz w:val="28"/>
          <w:szCs w:val="28"/>
        </w:rPr>
        <w:t>Понятие, задачи, предмет, методы, содержание и компетенции дисциплины «Биологическая химия»</w:t>
      </w:r>
      <w:r>
        <w:rPr>
          <w:sz w:val="28"/>
          <w:szCs w:val="28"/>
        </w:rPr>
        <w:t>.</w:t>
      </w:r>
    </w:p>
    <w:p w:rsidR="00DE36AC" w:rsidRDefault="00DE36AC" w:rsidP="00DE36AC">
      <w:pPr>
        <w:pStyle w:val="3"/>
        <w:numPr>
          <w:ilvl w:val="0"/>
          <w:numId w:val="1"/>
        </w:numPr>
        <w:ind w:hanging="705"/>
        <w:rPr>
          <w:sz w:val="28"/>
          <w:szCs w:val="28"/>
        </w:rPr>
      </w:pPr>
      <w:r w:rsidRPr="00042722">
        <w:rPr>
          <w:sz w:val="28"/>
          <w:szCs w:val="28"/>
        </w:rPr>
        <w:t>Роль отечественных ученых в развитии биохимии (</w:t>
      </w:r>
      <w:proofErr w:type="spellStart"/>
      <w:r w:rsidRPr="00042722">
        <w:rPr>
          <w:sz w:val="28"/>
          <w:szCs w:val="28"/>
        </w:rPr>
        <w:t>Дани</w:t>
      </w:r>
      <w:r>
        <w:rPr>
          <w:sz w:val="28"/>
          <w:szCs w:val="28"/>
        </w:rPr>
        <w:t>левкий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Минделеев</w:t>
      </w:r>
      <w:proofErr w:type="spellEnd"/>
      <w:r>
        <w:rPr>
          <w:sz w:val="28"/>
          <w:szCs w:val="28"/>
        </w:rPr>
        <w:t>, Лунин и др.).</w:t>
      </w:r>
    </w:p>
    <w:p w:rsidR="00DE36AC" w:rsidRDefault="00DE36AC" w:rsidP="00DE36AC">
      <w:pPr>
        <w:pStyle w:val="3"/>
        <w:numPr>
          <w:ilvl w:val="0"/>
          <w:numId w:val="1"/>
        </w:numPr>
        <w:ind w:hanging="705"/>
        <w:rPr>
          <w:sz w:val="28"/>
          <w:szCs w:val="28"/>
        </w:rPr>
      </w:pPr>
      <w:r w:rsidRPr="00042722">
        <w:rPr>
          <w:sz w:val="28"/>
          <w:szCs w:val="28"/>
        </w:rPr>
        <w:t xml:space="preserve">Разделы биохимии. Значение биохимии для других специальных дисциплин (зоопсихология, кормление животных, кинология и охотничье собаководство, воспроизведение диких и промысловых животных, дичеразведение, кролиководство и звероводство, болезни и реабилитация охотничьих, промысловых и </w:t>
      </w:r>
      <w:proofErr w:type="spellStart"/>
      <w:r w:rsidRPr="00042722">
        <w:rPr>
          <w:sz w:val="28"/>
          <w:szCs w:val="28"/>
        </w:rPr>
        <w:t>зоопарковых</w:t>
      </w:r>
      <w:proofErr w:type="spellEnd"/>
      <w:r w:rsidRPr="00042722">
        <w:rPr>
          <w:sz w:val="28"/>
          <w:szCs w:val="28"/>
        </w:rPr>
        <w:t xml:space="preserve"> животных и др.).</w:t>
      </w:r>
    </w:p>
    <w:p w:rsidR="00DE36AC" w:rsidRPr="00042722" w:rsidRDefault="00DE36AC" w:rsidP="00DE36AC">
      <w:pPr>
        <w:pStyle w:val="3"/>
        <w:numPr>
          <w:ilvl w:val="0"/>
          <w:numId w:val="1"/>
        </w:numPr>
        <w:ind w:hanging="705"/>
        <w:rPr>
          <w:sz w:val="28"/>
          <w:szCs w:val="28"/>
        </w:rPr>
      </w:pPr>
      <w:r w:rsidRPr="00042722">
        <w:rPr>
          <w:sz w:val="28"/>
          <w:szCs w:val="28"/>
        </w:rPr>
        <w:t xml:space="preserve">Периоды развития биохимии. 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>Дать понятие растворов.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spacing w:after="0" w:line="240" w:lineRule="auto"/>
        <w:ind w:hanging="705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noProof/>
          <w:sz w:val="28"/>
          <w:szCs w:val="28"/>
        </w:rPr>
        <w:t>Особенности строения молекул воды.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 xml:space="preserve"> Классификация растворов.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>Диффузия и осмос.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 xml:space="preserve"> Осмотическое давление в растворах электролитов.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spacing w:after="0" w:line="240" w:lineRule="auto"/>
        <w:ind w:hanging="705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Роль осмотического давления в животном организме.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 xml:space="preserve">Изотонические, </w:t>
      </w:r>
      <w:proofErr w:type="spellStart"/>
      <w:r w:rsidRPr="00042722">
        <w:rPr>
          <w:rFonts w:ascii="Times New Roman" w:eastAsia="Times New Roman" w:hAnsi="Times New Roman" w:cs="Times New Roman"/>
          <w:sz w:val="28"/>
          <w:szCs w:val="28"/>
        </w:rPr>
        <w:t>гипо</w:t>
      </w:r>
      <w:proofErr w:type="spellEnd"/>
      <w:r w:rsidRPr="0004272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-</w:t>
      </w:r>
      <w:r w:rsidRPr="00042722">
        <w:rPr>
          <w:rFonts w:ascii="Times New Roman" w:eastAsia="Times New Roman" w:hAnsi="Times New Roman" w:cs="Times New Roman"/>
          <w:sz w:val="28"/>
          <w:szCs w:val="28"/>
        </w:rPr>
        <w:t xml:space="preserve"> и гипертонические растворы.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spacing w:after="0" w:line="240" w:lineRule="auto"/>
        <w:ind w:hanging="705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Понятие  гемолиза и плазмолиза.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 xml:space="preserve"> Теория электролитической диссоциации.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 xml:space="preserve"> Ионное произведение воды и его следствия.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spacing w:after="0" w:line="240" w:lineRule="auto"/>
        <w:ind w:hanging="705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Водородный показатель.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tabs>
          <w:tab w:val="left" w:pos="10080"/>
        </w:tabs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 xml:space="preserve">Методы определения </w:t>
      </w:r>
      <w:proofErr w:type="spellStart"/>
      <w:r w:rsidRPr="00042722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0427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tabs>
          <w:tab w:val="left" w:pos="6120"/>
          <w:tab w:val="left" w:pos="7560"/>
          <w:tab w:val="left" w:pos="8820"/>
        </w:tabs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 xml:space="preserve"> Значение реакции среды в биохимических процессах.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tabs>
          <w:tab w:val="left" w:pos="6120"/>
          <w:tab w:val="left" w:pos="7560"/>
          <w:tab w:val="left" w:pos="8820"/>
        </w:tabs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Механизм действия буферных растворов.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 xml:space="preserve"> Буферные системы крови.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spacing w:after="0" w:line="240" w:lineRule="auto"/>
        <w:ind w:hanging="705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Характеристика коллоидных состояний веществ.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Условия</w:t>
      </w:r>
      <w:r w:rsidRPr="00042722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, </w:t>
      </w:r>
      <w:r w:rsidRPr="00042722">
        <w:rPr>
          <w:rFonts w:ascii="Times New Roman" w:eastAsia="Times New Roman" w:hAnsi="Times New Roman" w:cs="Times New Roman"/>
          <w:sz w:val="28"/>
          <w:szCs w:val="28"/>
        </w:rPr>
        <w:t>необходимые для получения коллоидных растворов.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spacing w:after="0" w:line="240" w:lineRule="auto"/>
        <w:ind w:hanging="705"/>
        <w:rPr>
          <w:rFonts w:ascii="Calibri" w:eastAsia="Times New Roman" w:hAnsi="Calibri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 xml:space="preserve"> Методы получения коллоидных растворов</w:t>
      </w:r>
      <w:r w:rsidRPr="00042722">
        <w:rPr>
          <w:rFonts w:ascii="Calibri" w:eastAsia="Times New Roman" w:hAnsi="Calibri" w:cs="Times New Roman"/>
          <w:sz w:val="28"/>
          <w:szCs w:val="28"/>
        </w:rPr>
        <w:t>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spacing w:after="0" w:line="240" w:lineRule="auto"/>
        <w:ind w:hanging="705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Методы очистки коллоидных растворов.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spacing w:after="0" w:line="240" w:lineRule="auto"/>
        <w:ind w:hanging="705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Механизм адсорбции.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 xml:space="preserve"> Адсорбционная хроматография.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 xml:space="preserve"> Строение коллоидной мицеллы.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spacing w:after="0" w:line="240" w:lineRule="auto"/>
        <w:ind w:hanging="705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Факторы устойчивости коллоидных растворов.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spacing w:after="0" w:line="240" w:lineRule="auto"/>
        <w:ind w:hanging="705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>Механизм коагуляции под действием электролитов. Правила коагуляции.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 xml:space="preserve"> Коллоидная защита.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 xml:space="preserve"> Студни.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spacing w:after="0" w:line="240" w:lineRule="auto"/>
        <w:ind w:hanging="705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 Методы получения студней.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 xml:space="preserve"> Общая характеристика углеводов, их роль в питании и жизнедеятельности организма.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 xml:space="preserve"> Классификация углеводов.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 xml:space="preserve"> Моносахариды, их типы и классификация по числу атомов углерода.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2722">
        <w:rPr>
          <w:rFonts w:ascii="Times New Roman" w:eastAsia="Times New Roman" w:hAnsi="Times New Roman" w:cs="Times New Roman"/>
          <w:sz w:val="28"/>
          <w:szCs w:val="28"/>
        </w:rPr>
        <w:t>Триозы</w:t>
      </w:r>
      <w:proofErr w:type="spellEnd"/>
      <w:r w:rsidRPr="00042722">
        <w:rPr>
          <w:rFonts w:ascii="Times New Roman" w:eastAsia="Times New Roman" w:hAnsi="Times New Roman" w:cs="Times New Roman"/>
          <w:sz w:val="28"/>
          <w:szCs w:val="28"/>
        </w:rPr>
        <w:t>, их строение.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Характеристика и строение пентоз.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>Характеристика и строение гексоз.</w:t>
      </w:r>
    </w:p>
    <w:p w:rsidR="00DE36AC" w:rsidRPr="009C7FC9" w:rsidRDefault="00DE36AC" w:rsidP="00DE36AC">
      <w:pPr>
        <w:pStyle w:val="a6"/>
        <w:numPr>
          <w:ilvl w:val="0"/>
          <w:numId w:val="1"/>
        </w:numPr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9C7FC9">
        <w:rPr>
          <w:rFonts w:ascii="Times New Roman" w:eastAsia="Times New Roman" w:hAnsi="Times New Roman" w:cs="Times New Roman"/>
          <w:sz w:val="28"/>
          <w:szCs w:val="28"/>
        </w:rPr>
        <w:t xml:space="preserve"> Общая характеристика и образование дисахаридов (мальтозы, лактозы, </w:t>
      </w:r>
      <w:proofErr w:type="spellStart"/>
      <w:r w:rsidRPr="009C7FC9">
        <w:rPr>
          <w:rFonts w:ascii="Times New Roman" w:eastAsia="Times New Roman" w:hAnsi="Times New Roman" w:cs="Times New Roman"/>
          <w:sz w:val="28"/>
          <w:szCs w:val="28"/>
        </w:rPr>
        <w:t>целлобиозы</w:t>
      </w:r>
      <w:proofErr w:type="spellEnd"/>
      <w:r w:rsidRPr="009C7FC9">
        <w:rPr>
          <w:rFonts w:ascii="Times New Roman" w:eastAsia="Times New Roman" w:hAnsi="Times New Roman" w:cs="Times New Roman"/>
          <w:sz w:val="28"/>
          <w:szCs w:val="28"/>
        </w:rPr>
        <w:t>, сахарозы).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 xml:space="preserve"> Общая характеристика полисахаридов, их классификация.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Характеристика, строение и роль крахмала, целлюлозы и инулина в питании животных.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Характеристика и строение гликогена.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 xml:space="preserve"> Строение и роль в организме гепарина, </w:t>
      </w:r>
      <w:proofErr w:type="spellStart"/>
      <w:r w:rsidRPr="00042722">
        <w:rPr>
          <w:rFonts w:ascii="Times New Roman" w:eastAsia="Times New Roman" w:hAnsi="Times New Roman" w:cs="Times New Roman"/>
          <w:sz w:val="28"/>
          <w:szCs w:val="28"/>
        </w:rPr>
        <w:t>гиалуроновой</w:t>
      </w:r>
      <w:proofErr w:type="spellEnd"/>
      <w:r w:rsidRPr="00042722">
        <w:rPr>
          <w:rFonts w:ascii="Times New Roman" w:eastAsia="Times New Roman" w:hAnsi="Times New Roman" w:cs="Times New Roman"/>
          <w:sz w:val="28"/>
          <w:szCs w:val="28"/>
        </w:rPr>
        <w:t xml:space="preserve"> хондроитинсерной кислоты. 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 xml:space="preserve"> Химизм переваривания углеводов.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переваривания углеводов у разных видов животных.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0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Пути использования всосавшейся глюкозы.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0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Роль печени в углеводном обмене.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0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Содержание гликогена в печени и мышцах.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0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Роль гликогена в мышечной ткани.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0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2722">
        <w:rPr>
          <w:rFonts w:ascii="Times New Roman" w:eastAsia="Times New Roman" w:hAnsi="Times New Roman" w:cs="Times New Roman"/>
          <w:bCs/>
          <w:sz w:val="28"/>
          <w:szCs w:val="28"/>
        </w:rPr>
        <w:t>Глюконеогенез</w:t>
      </w:r>
      <w:proofErr w:type="spellEnd"/>
      <w:r w:rsidRPr="0004272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0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Пути расщепления углеводов в организме.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05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042722">
        <w:rPr>
          <w:rFonts w:ascii="Times New Roman" w:eastAsia="Times New Roman" w:hAnsi="Times New Roman" w:cs="Times New Roman"/>
          <w:bCs/>
          <w:sz w:val="28"/>
          <w:szCs w:val="28"/>
        </w:rPr>
        <w:t>Гликогенолиз</w:t>
      </w:r>
      <w:proofErr w:type="spellEnd"/>
      <w:r w:rsidRPr="0004272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0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bCs/>
          <w:sz w:val="28"/>
          <w:szCs w:val="28"/>
        </w:rPr>
        <w:t>Гликолиз.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0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bCs/>
          <w:sz w:val="28"/>
          <w:szCs w:val="28"/>
        </w:rPr>
        <w:t xml:space="preserve"> Цикл трикарбоновых кислот.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0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bCs/>
          <w:sz w:val="28"/>
          <w:szCs w:val="28"/>
        </w:rPr>
        <w:t>Пентозофосфатный путь окисления глюкозы, его роль в организме.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0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Регуляция углеводного обмена.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0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Действие инсулина на углеводный обмен.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0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Антагонисты инсулина по действию на углеводный обмен.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0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Нарушение углеводного обмена.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shd w:val="clear" w:color="auto" w:fill="FFFFFF"/>
        <w:tabs>
          <w:tab w:val="left" w:leader="dot" w:pos="5969"/>
        </w:tabs>
        <w:spacing w:after="0" w:line="240" w:lineRule="auto"/>
        <w:ind w:hanging="70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Гипогликемия, гипергликемия, </w:t>
      </w:r>
      <w:proofErr w:type="spellStart"/>
      <w:r w:rsidRPr="00042722">
        <w:rPr>
          <w:rFonts w:ascii="Times New Roman" w:eastAsia="Times New Roman" w:hAnsi="Times New Roman" w:cs="Times New Roman"/>
          <w:bCs/>
          <w:sz w:val="28"/>
          <w:szCs w:val="28"/>
        </w:rPr>
        <w:t>глюкозурия</w:t>
      </w:r>
      <w:proofErr w:type="spellEnd"/>
      <w:r w:rsidRPr="0004272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 xml:space="preserve"> Общая характеристика белков, их значение и функции в организме. Свойства белков.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 xml:space="preserve"> Классификация и строение аминокислот.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>Незаменимые, частично заменимые и заменимые аминокислоты. Полноценные и неполноценные белки.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>Полипептидная теория строения белков.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>Уровни структурной организации молекулы белка, специфичность его строения.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 xml:space="preserve"> Классификация белков. Характеристика протеинов.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Характеристика и строение нуклеопротеидов.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Характеристика и строение </w:t>
      </w:r>
      <w:proofErr w:type="spellStart"/>
      <w:r w:rsidRPr="00042722">
        <w:rPr>
          <w:rFonts w:ascii="Times New Roman" w:eastAsia="Times New Roman" w:hAnsi="Times New Roman" w:cs="Times New Roman"/>
          <w:sz w:val="28"/>
          <w:szCs w:val="28"/>
        </w:rPr>
        <w:t>хромопротеидов</w:t>
      </w:r>
      <w:proofErr w:type="spellEnd"/>
      <w:r w:rsidRPr="000427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2722">
        <w:rPr>
          <w:rFonts w:ascii="Times New Roman" w:eastAsia="Times New Roman" w:hAnsi="Times New Roman" w:cs="Times New Roman"/>
          <w:sz w:val="28"/>
          <w:szCs w:val="28"/>
        </w:rPr>
        <w:t>фосфопротеидов</w:t>
      </w:r>
      <w:proofErr w:type="spellEnd"/>
      <w:r w:rsidRPr="00042722">
        <w:rPr>
          <w:rFonts w:ascii="Times New Roman" w:eastAsia="Times New Roman" w:hAnsi="Times New Roman" w:cs="Times New Roman"/>
          <w:sz w:val="28"/>
          <w:szCs w:val="28"/>
        </w:rPr>
        <w:t xml:space="preserve">, липопротеидов, </w:t>
      </w:r>
      <w:proofErr w:type="spellStart"/>
      <w:r w:rsidRPr="00042722">
        <w:rPr>
          <w:rFonts w:ascii="Times New Roman" w:eastAsia="Times New Roman" w:hAnsi="Times New Roman" w:cs="Times New Roman"/>
          <w:sz w:val="28"/>
          <w:szCs w:val="28"/>
        </w:rPr>
        <w:t>глюкопротеидов</w:t>
      </w:r>
      <w:proofErr w:type="spellEnd"/>
      <w:r w:rsidRPr="000427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Строение ДНК, ее роль и функции.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 xml:space="preserve"> Строение РНК, ее роль и функции.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 xml:space="preserve"> Переваривание белков.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 xml:space="preserve"> Всасывание белков.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>Гниение белков в толстом отделе кишечника.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>Особенности переваривания белков у разных видов животных.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2722">
        <w:rPr>
          <w:rFonts w:ascii="Times New Roman" w:eastAsia="Times New Roman" w:hAnsi="Times New Roman" w:cs="Times New Roman"/>
          <w:sz w:val="28"/>
          <w:szCs w:val="28"/>
        </w:rPr>
        <w:t>Дезаминирование</w:t>
      </w:r>
      <w:proofErr w:type="spellEnd"/>
      <w:r w:rsidRPr="00042722">
        <w:rPr>
          <w:rFonts w:ascii="Times New Roman" w:eastAsia="Times New Roman" w:hAnsi="Times New Roman" w:cs="Times New Roman"/>
          <w:sz w:val="28"/>
          <w:szCs w:val="28"/>
        </w:rPr>
        <w:t xml:space="preserve"> аминокислот.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>Синтез заменимых аминокислот.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>Пути обезвреживания аммиака в организме.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 xml:space="preserve">0рнитиновый цикл синтеза мочевины. 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>Количественная сторона белкового обмена, баланс азота.</w:t>
      </w:r>
    </w:p>
    <w:p w:rsidR="00DE36AC" w:rsidRPr="00042722" w:rsidRDefault="00DE36AC" w:rsidP="00DE36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042722">
        <w:rPr>
          <w:rFonts w:ascii="Times New Roman" w:eastAsia="Times New Roman" w:hAnsi="Times New Roman" w:cs="Times New Roman"/>
          <w:sz w:val="28"/>
          <w:szCs w:val="28"/>
        </w:rPr>
        <w:t xml:space="preserve"> Нарушение и регуляция белкового обмена.</w:t>
      </w:r>
    </w:p>
    <w:p w:rsidR="00DE36AC" w:rsidRPr="009C7FC9" w:rsidRDefault="00DE36AC" w:rsidP="00DE36AC">
      <w:pPr>
        <w:pStyle w:val="a4"/>
        <w:numPr>
          <w:ilvl w:val="0"/>
          <w:numId w:val="1"/>
        </w:numPr>
        <w:tabs>
          <w:tab w:val="clear" w:pos="4677"/>
          <w:tab w:val="clear" w:pos="9355"/>
          <w:tab w:val="left" w:pos="540"/>
        </w:tabs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9C7FC9">
        <w:rPr>
          <w:rFonts w:ascii="Times New Roman" w:eastAsia="Times New Roman" w:hAnsi="Times New Roman" w:cs="Times New Roman"/>
          <w:sz w:val="28"/>
          <w:szCs w:val="28"/>
        </w:rPr>
        <w:t>Общая характеристика и биологическая роль липидов.</w:t>
      </w:r>
    </w:p>
    <w:p w:rsidR="00DE36AC" w:rsidRPr="009C7FC9" w:rsidRDefault="00DE36AC" w:rsidP="00DE36AC">
      <w:pPr>
        <w:pStyle w:val="a4"/>
        <w:numPr>
          <w:ilvl w:val="0"/>
          <w:numId w:val="1"/>
        </w:numPr>
        <w:tabs>
          <w:tab w:val="clear" w:pos="4677"/>
          <w:tab w:val="clear" w:pos="9355"/>
          <w:tab w:val="left" w:pos="540"/>
        </w:tabs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9C7FC9">
        <w:rPr>
          <w:rFonts w:ascii="Times New Roman" w:eastAsia="Times New Roman" w:hAnsi="Times New Roman" w:cs="Times New Roman"/>
          <w:sz w:val="28"/>
          <w:szCs w:val="28"/>
        </w:rPr>
        <w:t xml:space="preserve"> Классификация липидов.</w:t>
      </w:r>
    </w:p>
    <w:p w:rsidR="00DE36AC" w:rsidRPr="009C7FC9" w:rsidRDefault="00DE36AC" w:rsidP="00DE36AC">
      <w:pPr>
        <w:pStyle w:val="a4"/>
        <w:numPr>
          <w:ilvl w:val="0"/>
          <w:numId w:val="1"/>
        </w:numPr>
        <w:tabs>
          <w:tab w:val="clear" w:pos="4677"/>
          <w:tab w:val="clear" w:pos="9355"/>
          <w:tab w:val="left" w:pos="540"/>
        </w:tabs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9C7FC9">
        <w:rPr>
          <w:rFonts w:ascii="Times New Roman" w:eastAsia="Times New Roman" w:hAnsi="Times New Roman" w:cs="Times New Roman"/>
          <w:sz w:val="28"/>
          <w:szCs w:val="28"/>
        </w:rPr>
        <w:t xml:space="preserve"> Строение нейтрального жира. Характеристика  высших жирных кислот. Структурные и запасные жиры.</w:t>
      </w:r>
    </w:p>
    <w:p w:rsidR="00DE36AC" w:rsidRPr="009C7FC9" w:rsidRDefault="00DE36AC" w:rsidP="00DE36AC">
      <w:pPr>
        <w:pStyle w:val="a4"/>
        <w:numPr>
          <w:ilvl w:val="0"/>
          <w:numId w:val="1"/>
        </w:numPr>
        <w:tabs>
          <w:tab w:val="clear" w:pos="4677"/>
          <w:tab w:val="clear" w:pos="9355"/>
          <w:tab w:val="left" w:pos="540"/>
        </w:tabs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9C7FC9">
        <w:rPr>
          <w:rFonts w:ascii="Times New Roman" w:eastAsia="Times New Roman" w:hAnsi="Times New Roman" w:cs="Times New Roman"/>
          <w:sz w:val="28"/>
          <w:szCs w:val="28"/>
        </w:rPr>
        <w:t xml:space="preserve">Стерины, </w:t>
      </w:r>
      <w:proofErr w:type="spellStart"/>
      <w:r w:rsidRPr="009C7FC9">
        <w:rPr>
          <w:rFonts w:ascii="Times New Roman" w:eastAsia="Times New Roman" w:hAnsi="Times New Roman" w:cs="Times New Roman"/>
          <w:sz w:val="28"/>
          <w:szCs w:val="28"/>
        </w:rPr>
        <w:t>стериды</w:t>
      </w:r>
      <w:proofErr w:type="spellEnd"/>
      <w:r w:rsidRPr="009C7FC9">
        <w:rPr>
          <w:rFonts w:ascii="Times New Roman" w:eastAsia="Times New Roman" w:hAnsi="Times New Roman" w:cs="Times New Roman"/>
          <w:sz w:val="28"/>
          <w:szCs w:val="28"/>
        </w:rPr>
        <w:t>. Холестерин, строение, его роль в организме.</w:t>
      </w:r>
    </w:p>
    <w:p w:rsidR="00DE36AC" w:rsidRPr="009C7FC9" w:rsidRDefault="00DE36AC" w:rsidP="00DE36AC">
      <w:pPr>
        <w:pStyle w:val="a4"/>
        <w:numPr>
          <w:ilvl w:val="0"/>
          <w:numId w:val="1"/>
        </w:numPr>
        <w:tabs>
          <w:tab w:val="clear" w:pos="4677"/>
          <w:tab w:val="clear" w:pos="9355"/>
          <w:tab w:val="left" w:pos="540"/>
        </w:tabs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9C7FC9">
        <w:rPr>
          <w:rFonts w:ascii="Times New Roman" w:eastAsia="Times New Roman" w:hAnsi="Times New Roman" w:cs="Times New Roman"/>
          <w:sz w:val="28"/>
          <w:szCs w:val="28"/>
        </w:rPr>
        <w:t xml:space="preserve"> Воски. Спермацет, пчелиный воск.</w:t>
      </w:r>
    </w:p>
    <w:p w:rsidR="00DE36AC" w:rsidRPr="009C7FC9" w:rsidRDefault="00DE36AC" w:rsidP="00DE36AC">
      <w:pPr>
        <w:pStyle w:val="a4"/>
        <w:numPr>
          <w:ilvl w:val="0"/>
          <w:numId w:val="1"/>
        </w:numPr>
        <w:tabs>
          <w:tab w:val="clear" w:pos="4677"/>
          <w:tab w:val="clear" w:pos="9355"/>
          <w:tab w:val="left" w:pos="540"/>
        </w:tabs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9C7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7FC9">
        <w:rPr>
          <w:rFonts w:ascii="Times New Roman" w:eastAsia="Times New Roman" w:hAnsi="Times New Roman" w:cs="Times New Roman"/>
          <w:sz w:val="28"/>
          <w:szCs w:val="28"/>
        </w:rPr>
        <w:t>Глицерофофолипиды</w:t>
      </w:r>
      <w:proofErr w:type="spellEnd"/>
      <w:r w:rsidRPr="009C7FC9">
        <w:rPr>
          <w:rFonts w:ascii="Times New Roman" w:eastAsia="Times New Roman" w:hAnsi="Times New Roman" w:cs="Times New Roman"/>
          <w:sz w:val="28"/>
          <w:szCs w:val="28"/>
        </w:rPr>
        <w:t xml:space="preserve">. Лецитин, </w:t>
      </w:r>
      <w:proofErr w:type="spellStart"/>
      <w:r w:rsidRPr="009C7FC9">
        <w:rPr>
          <w:rFonts w:ascii="Times New Roman" w:eastAsia="Times New Roman" w:hAnsi="Times New Roman" w:cs="Times New Roman"/>
          <w:sz w:val="28"/>
          <w:szCs w:val="28"/>
        </w:rPr>
        <w:t>кефалин</w:t>
      </w:r>
      <w:proofErr w:type="spellEnd"/>
      <w:r w:rsidRPr="009C7F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7FC9">
        <w:rPr>
          <w:rFonts w:ascii="Times New Roman" w:eastAsia="Times New Roman" w:hAnsi="Times New Roman" w:cs="Times New Roman"/>
          <w:sz w:val="28"/>
          <w:szCs w:val="28"/>
        </w:rPr>
        <w:t>серинфосфолипиды</w:t>
      </w:r>
      <w:proofErr w:type="spellEnd"/>
      <w:r w:rsidRPr="009C7F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7FC9">
        <w:rPr>
          <w:rFonts w:ascii="Times New Roman" w:eastAsia="Times New Roman" w:hAnsi="Times New Roman" w:cs="Times New Roman"/>
          <w:sz w:val="28"/>
          <w:szCs w:val="28"/>
        </w:rPr>
        <w:t>инозитфосфолипиды</w:t>
      </w:r>
      <w:proofErr w:type="spellEnd"/>
      <w:r w:rsidRPr="009C7F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36AC" w:rsidRPr="009C7FC9" w:rsidRDefault="00DE36AC" w:rsidP="00DE36AC">
      <w:pPr>
        <w:pStyle w:val="a4"/>
        <w:numPr>
          <w:ilvl w:val="0"/>
          <w:numId w:val="1"/>
        </w:numPr>
        <w:tabs>
          <w:tab w:val="clear" w:pos="4677"/>
          <w:tab w:val="clear" w:pos="9355"/>
          <w:tab w:val="left" w:pos="540"/>
        </w:tabs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9C7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7FC9">
        <w:rPr>
          <w:rFonts w:ascii="Times New Roman" w:eastAsia="Times New Roman" w:hAnsi="Times New Roman" w:cs="Times New Roman"/>
          <w:sz w:val="28"/>
          <w:szCs w:val="28"/>
        </w:rPr>
        <w:t>Сфингофосфолипиды</w:t>
      </w:r>
      <w:proofErr w:type="spellEnd"/>
      <w:r w:rsidRPr="009C7F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7FC9">
        <w:rPr>
          <w:rFonts w:ascii="Times New Roman" w:eastAsia="Times New Roman" w:hAnsi="Times New Roman" w:cs="Times New Roman"/>
          <w:sz w:val="28"/>
          <w:szCs w:val="28"/>
        </w:rPr>
        <w:t>цереброзиды</w:t>
      </w:r>
      <w:proofErr w:type="spellEnd"/>
      <w:r w:rsidRPr="009C7FC9">
        <w:rPr>
          <w:rFonts w:ascii="Times New Roman" w:eastAsia="Times New Roman" w:hAnsi="Times New Roman" w:cs="Times New Roman"/>
          <w:sz w:val="28"/>
          <w:szCs w:val="28"/>
        </w:rPr>
        <w:t>, их роль.</w:t>
      </w:r>
    </w:p>
    <w:p w:rsidR="00DE36AC" w:rsidRPr="009C7FC9" w:rsidRDefault="00DE36AC" w:rsidP="00DE36AC">
      <w:pPr>
        <w:pStyle w:val="a4"/>
        <w:numPr>
          <w:ilvl w:val="0"/>
          <w:numId w:val="1"/>
        </w:numPr>
        <w:tabs>
          <w:tab w:val="clear" w:pos="4677"/>
          <w:tab w:val="clear" w:pos="9355"/>
          <w:tab w:val="left" w:pos="540"/>
        </w:tabs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9C7FC9">
        <w:rPr>
          <w:rFonts w:ascii="Times New Roman" w:eastAsia="Times New Roman" w:hAnsi="Times New Roman" w:cs="Times New Roman"/>
          <w:sz w:val="28"/>
          <w:szCs w:val="28"/>
        </w:rPr>
        <w:t xml:space="preserve"> Переваривание жиров. Состав и роль желчи в переваривании жиров.</w:t>
      </w:r>
    </w:p>
    <w:p w:rsidR="00DE36AC" w:rsidRPr="009C7FC9" w:rsidRDefault="00DE36AC" w:rsidP="00DE36AC">
      <w:pPr>
        <w:pStyle w:val="a4"/>
        <w:numPr>
          <w:ilvl w:val="0"/>
          <w:numId w:val="1"/>
        </w:numPr>
        <w:tabs>
          <w:tab w:val="clear" w:pos="4677"/>
          <w:tab w:val="clear" w:pos="9355"/>
          <w:tab w:val="left" w:pos="540"/>
        </w:tabs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9C7FC9">
        <w:rPr>
          <w:rFonts w:ascii="Times New Roman" w:eastAsia="Times New Roman" w:hAnsi="Times New Roman" w:cs="Times New Roman"/>
          <w:sz w:val="28"/>
          <w:szCs w:val="28"/>
        </w:rPr>
        <w:t xml:space="preserve"> Всасывание продуктов гидролиза жира. Строение желчных кислот и их участие во всасывании жирных кислот. Круговорот желчи.</w:t>
      </w:r>
    </w:p>
    <w:p w:rsidR="00DE36AC" w:rsidRPr="009C7FC9" w:rsidRDefault="00DE36AC" w:rsidP="00DE36AC">
      <w:pPr>
        <w:pStyle w:val="a4"/>
        <w:numPr>
          <w:ilvl w:val="0"/>
          <w:numId w:val="1"/>
        </w:numPr>
        <w:tabs>
          <w:tab w:val="clear" w:pos="4677"/>
          <w:tab w:val="clear" w:pos="9355"/>
          <w:tab w:val="left" w:pos="540"/>
        </w:tabs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9C7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7FC9">
        <w:rPr>
          <w:rFonts w:ascii="Times New Roman" w:eastAsia="Times New Roman" w:hAnsi="Times New Roman" w:cs="Times New Roman"/>
          <w:sz w:val="28"/>
          <w:szCs w:val="28"/>
        </w:rPr>
        <w:t>Ресинтез</w:t>
      </w:r>
      <w:proofErr w:type="spellEnd"/>
      <w:r w:rsidRPr="009C7FC9">
        <w:rPr>
          <w:rFonts w:ascii="Times New Roman" w:eastAsia="Times New Roman" w:hAnsi="Times New Roman" w:cs="Times New Roman"/>
          <w:sz w:val="28"/>
          <w:szCs w:val="28"/>
        </w:rPr>
        <w:t xml:space="preserve"> липидов в клетках тонкого кишечника. </w:t>
      </w:r>
    </w:p>
    <w:p w:rsidR="00DE36AC" w:rsidRPr="009C7FC9" w:rsidRDefault="00DE36AC" w:rsidP="00DE36AC">
      <w:pPr>
        <w:pStyle w:val="a4"/>
        <w:numPr>
          <w:ilvl w:val="0"/>
          <w:numId w:val="1"/>
        </w:numPr>
        <w:tabs>
          <w:tab w:val="clear" w:pos="4677"/>
          <w:tab w:val="clear" w:pos="9355"/>
          <w:tab w:val="left" w:pos="540"/>
        </w:tabs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9C7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7FC9">
        <w:rPr>
          <w:rFonts w:ascii="Times New Roman" w:eastAsia="Times New Roman" w:hAnsi="Times New Roman" w:cs="Times New Roman"/>
          <w:sz w:val="28"/>
          <w:szCs w:val="28"/>
        </w:rPr>
        <w:t>Липолиз</w:t>
      </w:r>
      <w:proofErr w:type="spellEnd"/>
      <w:r w:rsidRPr="009C7FC9">
        <w:rPr>
          <w:rFonts w:ascii="Times New Roman" w:eastAsia="Times New Roman" w:hAnsi="Times New Roman" w:cs="Times New Roman"/>
          <w:sz w:val="28"/>
          <w:szCs w:val="28"/>
        </w:rPr>
        <w:t>. Окисление глицерина.</w:t>
      </w:r>
    </w:p>
    <w:p w:rsidR="00DE36AC" w:rsidRPr="009C7FC9" w:rsidRDefault="00DE36AC" w:rsidP="00DE36AC">
      <w:pPr>
        <w:pStyle w:val="a4"/>
        <w:numPr>
          <w:ilvl w:val="0"/>
          <w:numId w:val="1"/>
        </w:numPr>
        <w:tabs>
          <w:tab w:val="clear" w:pos="4677"/>
          <w:tab w:val="clear" w:pos="9355"/>
          <w:tab w:val="left" w:pos="540"/>
        </w:tabs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9C7FC9">
        <w:rPr>
          <w:rFonts w:ascii="Times New Roman" w:eastAsia="Times New Roman" w:hAnsi="Times New Roman" w:cs="Times New Roman"/>
          <w:sz w:val="28"/>
          <w:szCs w:val="28"/>
        </w:rPr>
        <w:t xml:space="preserve">Теория </w:t>
      </w:r>
      <w:proofErr w:type="spellStart"/>
      <w:r w:rsidRPr="009C7FC9">
        <w:rPr>
          <w:rFonts w:ascii="Times New Roman" w:eastAsia="Times New Roman" w:hAnsi="Times New Roman" w:cs="Times New Roman"/>
          <w:sz w:val="28"/>
          <w:szCs w:val="28"/>
        </w:rPr>
        <w:t>Ф.Кнооп</w:t>
      </w:r>
      <w:proofErr w:type="spellEnd"/>
      <w:r w:rsidRPr="009C7FC9">
        <w:rPr>
          <w:rFonts w:ascii="Times New Roman" w:eastAsia="Times New Roman" w:hAnsi="Times New Roman" w:cs="Times New Roman"/>
          <w:sz w:val="28"/>
          <w:szCs w:val="28"/>
        </w:rPr>
        <w:t xml:space="preserve"> и современная схема β – окисления высших жирных кислот.</w:t>
      </w:r>
    </w:p>
    <w:p w:rsidR="00DE36AC" w:rsidRPr="009C7FC9" w:rsidRDefault="00DE36AC" w:rsidP="00DE36AC">
      <w:pPr>
        <w:pStyle w:val="a4"/>
        <w:numPr>
          <w:ilvl w:val="0"/>
          <w:numId w:val="1"/>
        </w:numPr>
        <w:tabs>
          <w:tab w:val="clear" w:pos="4677"/>
          <w:tab w:val="clear" w:pos="9355"/>
          <w:tab w:val="left" w:pos="540"/>
        </w:tabs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9C7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7FC9">
        <w:rPr>
          <w:rFonts w:ascii="Times New Roman" w:eastAsia="Times New Roman" w:hAnsi="Times New Roman" w:cs="Times New Roman"/>
          <w:sz w:val="28"/>
          <w:szCs w:val="28"/>
        </w:rPr>
        <w:t>Липосинтез</w:t>
      </w:r>
      <w:proofErr w:type="spellEnd"/>
      <w:r w:rsidRPr="009C7FC9">
        <w:rPr>
          <w:rFonts w:ascii="Times New Roman" w:eastAsia="Times New Roman" w:hAnsi="Times New Roman" w:cs="Times New Roman"/>
          <w:sz w:val="28"/>
          <w:szCs w:val="28"/>
        </w:rPr>
        <w:t>. Синтез глицерина и высших жирных кислот.</w:t>
      </w:r>
    </w:p>
    <w:p w:rsidR="00DE36AC" w:rsidRPr="009C7FC9" w:rsidRDefault="00DE36AC" w:rsidP="00DE36AC">
      <w:pPr>
        <w:pStyle w:val="a4"/>
        <w:numPr>
          <w:ilvl w:val="0"/>
          <w:numId w:val="1"/>
        </w:numPr>
        <w:tabs>
          <w:tab w:val="clear" w:pos="4677"/>
          <w:tab w:val="clear" w:pos="9355"/>
          <w:tab w:val="left" w:pos="540"/>
        </w:tabs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9C7FC9">
        <w:rPr>
          <w:rFonts w:ascii="Times New Roman" w:eastAsia="Times New Roman" w:hAnsi="Times New Roman" w:cs="Times New Roman"/>
          <w:sz w:val="28"/>
          <w:szCs w:val="28"/>
        </w:rPr>
        <w:t>Регуляция липидного обмена.</w:t>
      </w:r>
    </w:p>
    <w:p w:rsidR="00DE36AC" w:rsidRPr="009C7FC9" w:rsidRDefault="00DE36AC" w:rsidP="00DE36AC">
      <w:pPr>
        <w:pStyle w:val="a4"/>
        <w:numPr>
          <w:ilvl w:val="0"/>
          <w:numId w:val="1"/>
        </w:numPr>
        <w:tabs>
          <w:tab w:val="clear" w:pos="4677"/>
          <w:tab w:val="clear" w:pos="9355"/>
          <w:tab w:val="left" w:pos="540"/>
        </w:tabs>
        <w:ind w:hanging="705"/>
        <w:rPr>
          <w:rFonts w:ascii="Times New Roman" w:eastAsia="Times New Roman" w:hAnsi="Times New Roman" w:cs="Times New Roman"/>
          <w:sz w:val="28"/>
          <w:szCs w:val="28"/>
        </w:rPr>
      </w:pPr>
      <w:r w:rsidRPr="009C7FC9">
        <w:rPr>
          <w:rFonts w:ascii="Times New Roman" w:eastAsia="Times New Roman" w:hAnsi="Times New Roman" w:cs="Times New Roman"/>
          <w:sz w:val="28"/>
          <w:szCs w:val="28"/>
        </w:rPr>
        <w:t xml:space="preserve"> Патология липидного обмена.    </w:t>
      </w:r>
    </w:p>
    <w:p w:rsidR="00DE36AC" w:rsidRPr="009C7FC9" w:rsidRDefault="00DE36AC" w:rsidP="00DE36AC">
      <w:pPr>
        <w:pStyle w:val="3"/>
        <w:numPr>
          <w:ilvl w:val="0"/>
          <w:numId w:val="1"/>
        </w:numPr>
        <w:spacing w:after="0" w:line="240" w:lineRule="auto"/>
        <w:ind w:hanging="705"/>
        <w:rPr>
          <w:color w:val="262626"/>
          <w:sz w:val="28"/>
          <w:szCs w:val="28"/>
        </w:rPr>
      </w:pPr>
      <w:r w:rsidRPr="009C7FC9">
        <w:rPr>
          <w:color w:val="262626"/>
          <w:sz w:val="28"/>
          <w:szCs w:val="28"/>
        </w:rPr>
        <w:t xml:space="preserve">Витамины, биологическая роль. Функции витаминов и классификация. </w:t>
      </w:r>
    </w:p>
    <w:p w:rsidR="00DE36AC" w:rsidRPr="009C7FC9" w:rsidRDefault="00DE36AC" w:rsidP="00DE36AC">
      <w:pPr>
        <w:pStyle w:val="3"/>
        <w:numPr>
          <w:ilvl w:val="0"/>
          <w:numId w:val="1"/>
        </w:numPr>
        <w:spacing w:after="0" w:line="240" w:lineRule="auto"/>
        <w:ind w:hanging="705"/>
        <w:rPr>
          <w:color w:val="262626"/>
          <w:sz w:val="28"/>
          <w:szCs w:val="28"/>
        </w:rPr>
      </w:pPr>
      <w:r w:rsidRPr="009C7FC9">
        <w:rPr>
          <w:color w:val="262626"/>
          <w:sz w:val="28"/>
          <w:szCs w:val="28"/>
        </w:rPr>
        <w:t>Жирорастворимые витамины. Строение и значение.</w:t>
      </w:r>
    </w:p>
    <w:p w:rsidR="00DE36AC" w:rsidRPr="009C7FC9" w:rsidRDefault="00DE36AC" w:rsidP="00DE36AC">
      <w:pPr>
        <w:pStyle w:val="3"/>
        <w:numPr>
          <w:ilvl w:val="0"/>
          <w:numId w:val="1"/>
        </w:numPr>
        <w:spacing w:after="0" w:line="240" w:lineRule="auto"/>
        <w:ind w:hanging="705"/>
        <w:rPr>
          <w:color w:val="262626"/>
          <w:sz w:val="28"/>
          <w:szCs w:val="28"/>
        </w:rPr>
      </w:pPr>
      <w:proofErr w:type="spellStart"/>
      <w:r w:rsidRPr="009C7FC9">
        <w:rPr>
          <w:color w:val="262626"/>
          <w:spacing w:val="-2"/>
          <w:sz w:val="28"/>
          <w:szCs w:val="28"/>
        </w:rPr>
        <w:t>Водорастворимые</w:t>
      </w:r>
      <w:proofErr w:type="spellEnd"/>
      <w:r w:rsidRPr="009C7FC9">
        <w:rPr>
          <w:color w:val="262626"/>
          <w:spacing w:val="-2"/>
          <w:sz w:val="28"/>
          <w:szCs w:val="28"/>
        </w:rPr>
        <w:t xml:space="preserve"> витамины. Строение и значение.</w:t>
      </w:r>
    </w:p>
    <w:p w:rsidR="00DE36AC" w:rsidRPr="009C7FC9" w:rsidRDefault="00DE36AC" w:rsidP="00DE36AC">
      <w:pPr>
        <w:pStyle w:val="3"/>
        <w:numPr>
          <w:ilvl w:val="0"/>
          <w:numId w:val="1"/>
        </w:numPr>
        <w:spacing w:after="0" w:line="240" w:lineRule="auto"/>
        <w:ind w:hanging="705"/>
        <w:rPr>
          <w:color w:val="262626"/>
          <w:sz w:val="28"/>
          <w:szCs w:val="28"/>
        </w:rPr>
      </w:pPr>
      <w:r w:rsidRPr="009C7FC9">
        <w:rPr>
          <w:color w:val="262626"/>
          <w:sz w:val="28"/>
          <w:szCs w:val="28"/>
        </w:rPr>
        <w:t>Ферменты, как биологические катализаторы. Значение, строение.</w:t>
      </w:r>
    </w:p>
    <w:p w:rsidR="00DE36AC" w:rsidRPr="009C7FC9" w:rsidRDefault="00DE36AC" w:rsidP="00DE36AC">
      <w:pPr>
        <w:pStyle w:val="3"/>
        <w:spacing w:after="0" w:line="240" w:lineRule="auto"/>
        <w:ind w:left="345" w:hanging="705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99.</w:t>
      </w:r>
      <w:r w:rsidRPr="009C7FC9">
        <w:rPr>
          <w:color w:val="262626"/>
          <w:sz w:val="28"/>
          <w:szCs w:val="28"/>
        </w:rPr>
        <w:t xml:space="preserve"> Свойства ферментов и механизм их действия. </w:t>
      </w:r>
    </w:p>
    <w:p w:rsidR="00DE36AC" w:rsidRPr="009C7FC9" w:rsidRDefault="00DE36AC" w:rsidP="00DE36AC">
      <w:pPr>
        <w:pStyle w:val="3"/>
        <w:numPr>
          <w:ilvl w:val="0"/>
          <w:numId w:val="2"/>
        </w:numPr>
        <w:spacing w:after="0" w:line="240" w:lineRule="auto"/>
        <w:rPr>
          <w:color w:val="262626"/>
          <w:sz w:val="28"/>
          <w:szCs w:val="28"/>
        </w:rPr>
      </w:pPr>
      <w:r w:rsidRPr="009C7FC9">
        <w:rPr>
          <w:color w:val="262626"/>
          <w:sz w:val="28"/>
          <w:szCs w:val="28"/>
        </w:rPr>
        <w:t xml:space="preserve">Классификация ферментов. </w:t>
      </w:r>
    </w:p>
    <w:p w:rsidR="00DE36AC" w:rsidRPr="009C7FC9" w:rsidRDefault="00DE36AC" w:rsidP="00DE36AC">
      <w:pPr>
        <w:pStyle w:val="3"/>
        <w:numPr>
          <w:ilvl w:val="0"/>
          <w:numId w:val="2"/>
        </w:numPr>
        <w:spacing w:after="0" w:line="240" w:lineRule="auto"/>
        <w:ind w:hanging="705"/>
        <w:rPr>
          <w:color w:val="262626"/>
          <w:sz w:val="28"/>
          <w:szCs w:val="28"/>
        </w:rPr>
      </w:pPr>
      <w:r w:rsidRPr="009C7FC9">
        <w:rPr>
          <w:color w:val="262626"/>
          <w:sz w:val="28"/>
          <w:szCs w:val="28"/>
        </w:rPr>
        <w:t>Гормоны. Строение, значение и роль.</w:t>
      </w:r>
    </w:p>
    <w:p w:rsidR="00DE36AC" w:rsidRPr="009C7FC9" w:rsidRDefault="00DE36AC" w:rsidP="00DE36AC">
      <w:pPr>
        <w:pStyle w:val="3"/>
        <w:numPr>
          <w:ilvl w:val="0"/>
          <w:numId w:val="2"/>
        </w:numPr>
        <w:spacing w:after="0" w:line="240" w:lineRule="auto"/>
        <w:ind w:hanging="705"/>
        <w:rPr>
          <w:color w:val="262626"/>
          <w:sz w:val="28"/>
          <w:szCs w:val="28"/>
        </w:rPr>
      </w:pPr>
      <w:r w:rsidRPr="009C7FC9">
        <w:rPr>
          <w:color w:val="262626"/>
          <w:sz w:val="28"/>
          <w:szCs w:val="28"/>
        </w:rPr>
        <w:t xml:space="preserve"> Свойства и механизм действия гормонов.</w:t>
      </w:r>
    </w:p>
    <w:p w:rsidR="00DE36AC" w:rsidRPr="009C7FC9" w:rsidRDefault="00DE36AC" w:rsidP="00DE36AC">
      <w:pPr>
        <w:pStyle w:val="3"/>
        <w:numPr>
          <w:ilvl w:val="0"/>
          <w:numId w:val="2"/>
        </w:numPr>
        <w:spacing w:after="0" w:line="240" w:lineRule="auto"/>
        <w:ind w:hanging="705"/>
        <w:rPr>
          <w:color w:val="262626"/>
          <w:sz w:val="28"/>
          <w:szCs w:val="28"/>
        </w:rPr>
      </w:pPr>
      <w:r w:rsidRPr="009C7FC9">
        <w:rPr>
          <w:color w:val="262626"/>
          <w:sz w:val="28"/>
          <w:szCs w:val="28"/>
        </w:rPr>
        <w:t xml:space="preserve"> Функциональная классификация гормонов.</w:t>
      </w:r>
    </w:p>
    <w:p w:rsidR="00DE36AC" w:rsidRPr="009C7FC9" w:rsidRDefault="00DE36AC" w:rsidP="00DE36AC">
      <w:pPr>
        <w:pStyle w:val="3"/>
        <w:numPr>
          <w:ilvl w:val="0"/>
          <w:numId w:val="2"/>
        </w:numPr>
        <w:spacing w:after="0" w:line="240" w:lineRule="auto"/>
        <w:ind w:hanging="705"/>
        <w:rPr>
          <w:color w:val="262626"/>
          <w:sz w:val="28"/>
          <w:szCs w:val="28"/>
        </w:rPr>
      </w:pPr>
      <w:r w:rsidRPr="009C7FC9">
        <w:rPr>
          <w:color w:val="262626"/>
          <w:sz w:val="28"/>
          <w:szCs w:val="28"/>
        </w:rPr>
        <w:t xml:space="preserve"> Макро- и микроэлементы. Значение, классификация и биологическая роль.</w:t>
      </w:r>
    </w:p>
    <w:p w:rsidR="00DE36AC" w:rsidRPr="009C7FC9" w:rsidRDefault="00DE36AC" w:rsidP="00DE36AC">
      <w:pPr>
        <w:pStyle w:val="3"/>
        <w:numPr>
          <w:ilvl w:val="0"/>
          <w:numId w:val="2"/>
        </w:numPr>
        <w:spacing w:after="0" w:line="240" w:lineRule="auto"/>
        <w:ind w:hanging="705"/>
        <w:rPr>
          <w:color w:val="262626"/>
          <w:sz w:val="28"/>
          <w:szCs w:val="28"/>
        </w:rPr>
      </w:pPr>
      <w:r w:rsidRPr="009C7FC9">
        <w:rPr>
          <w:color w:val="262626"/>
          <w:sz w:val="28"/>
          <w:szCs w:val="28"/>
        </w:rPr>
        <w:t xml:space="preserve"> Биохимия крови.</w:t>
      </w:r>
    </w:p>
    <w:p w:rsidR="00DE36AC" w:rsidRPr="009C7FC9" w:rsidRDefault="00DE36AC" w:rsidP="00DE36AC">
      <w:pPr>
        <w:pStyle w:val="3"/>
        <w:numPr>
          <w:ilvl w:val="0"/>
          <w:numId w:val="2"/>
        </w:numPr>
        <w:spacing w:after="0" w:line="240" w:lineRule="auto"/>
        <w:ind w:hanging="705"/>
        <w:rPr>
          <w:color w:val="262626"/>
          <w:sz w:val="28"/>
          <w:szCs w:val="28"/>
        </w:rPr>
      </w:pPr>
      <w:r w:rsidRPr="009C7FC9">
        <w:rPr>
          <w:color w:val="262626"/>
          <w:sz w:val="28"/>
          <w:szCs w:val="28"/>
        </w:rPr>
        <w:t xml:space="preserve">Биохимия мочи. </w:t>
      </w:r>
    </w:p>
    <w:p w:rsidR="00DE36AC" w:rsidRPr="009C7FC9" w:rsidRDefault="00DE36AC" w:rsidP="00DE36AC">
      <w:pPr>
        <w:pStyle w:val="3"/>
        <w:numPr>
          <w:ilvl w:val="0"/>
          <w:numId w:val="2"/>
        </w:numPr>
        <w:spacing w:after="0" w:line="240" w:lineRule="auto"/>
        <w:ind w:hanging="705"/>
        <w:rPr>
          <w:color w:val="262626"/>
          <w:sz w:val="28"/>
          <w:szCs w:val="28"/>
        </w:rPr>
      </w:pPr>
      <w:r w:rsidRPr="009C7FC9">
        <w:rPr>
          <w:color w:val="262626"/>
          <w:sz w:val="28"/>
          <w:szCs w:val="28"/>
        </w:rPr>
        <w:t xml:space="preserve"> Биохимия печени.</w:t>
      </w:r>
    </w:p>
    <w:p w:rsidR="00DE36AC" w:rsidRPr="009C7FC9" w:rsidRDefault="00DE36AC" w:rsidP="00DE36AC">
      <w:pPr>
        <w:pStyle w:val="3"/>
        <w:numPr>
          <w:ilvl w:val="0"/>
          <w:numId w:val="2"/>
        </w:numPr>
        <w:spacing w:after="0" w:line="240" w:lineRule="auto"/>
        <w:ind w:hanging="705"/>
        <w:rPr>
          <w:color w:val="262626"/>
          <w:sz w:val="28"/>
          <w:szCs w:val="28"/>
        </w:rPr>
      </w:pPr>
      <w:r w:rsidRPr="009C7FC9">
        <w:rPr>
          <w:color w:val="262626"/>
          <w:sz w:val="28"/>
          <w:szCs w:val="28"/>
        </w:rPr>
        <w:lastRenderedPageBreak/>
        <w:t xml:space="preserve"> Биохимия мышечной ткани. </w:t>
      </w:r>
    </w:p>
    <w:p w:rsidR="00DE36AC" w:rsidRPr="009C7FC9" w:rsidRDefault="00DE36AC" w:rsidP="00DE36AC">
      <w:pPr>
        <w:pStyle w:val="3"/>
        <w:numPr>
          <w:ilvl w:val="0"/>
          <w:numId w:val="2"/>
        </w:numPr>
        <w:spacing w:after="0" w:line="240" w:lineRule="auto"/>
        <w:ind w:hanging="705"/>
        <w:rPr>
          <w:color w:val="262626"/>
          <w:sz w:val="28"/>
          <w:szCs w:val="28"/>
        </w:rPr>
      </w:pPr>
      <w:r w:rsidRPr="009C7FC9">
        <w:rPr>
          <w:color w:val="262626"/>
          <w:sz w:val="28"/>
          <w:szCs w:val="28"/>
        </w:rPr>
        <w:t xml:space="preserve"> Биохимия костной ткани.</w:t>
      </w:r>
    </w:p>
    <w:p w:rsidR="00DE36AC" w:rsidRPr="009C7FC9" w:rsidRDefault="00DE36AC" w:rsidP="00DE36AC">
      <w:pPr>
        <w:pStyle w:val="3"/>
        <w:numPr>
          <w:ilvl w:val="0"/>
          <w:numId w:val="2"/>
        </w:numPr>
        <w:spacing w:after="0" w:line="240" w:lineRule="auto"/>
        <w:ind w:hanging="705"/>
        <w:rPr>
          <w:color w:val="262626"/>
          <w:sz w:val="28"/>
          <w:szCs w:val="28"/>
        </w:rPr>
      </w:pPr>
      <w:r w:rsidRPr="009C7FC9">
        <w:rPr>
          <w:color w:val="262626"/>
          <w:sz w:val="28"/>
          <w:szCs w:val="28"/>
        </w:rPr>
        <w:t>Биохимия нервной ткани.</w:t>
      </w:r>
    </w:p>
    <w:p w:rsidR="00DE36AC" w:rsidRPr="009C7FC9" w:rsidRDefault="00DE36AC" w:rsidP="00DE36AC">
      <w:pPr>
        <w:pStyle w:val="3"/>
        <w:numPr>
          <w:ilvl w:val="0"/>
          <w:numId w:val="2"/>
        </w:numPr>
        <w:spacing w:after="0" w:line="240" w:lineRule="auto"/>
        <w:ind w:hanging="705"/>
        <w:rPr>
          <w:color w:val="262626"/>
          <w:sz w:val="28"/>
          <w:szCs w:val="28"/>
        </w:rPr>
      </w:pPr>
      <w:r w:rsidRPr="009C7FC9">
        <w:rPr>
          <w:color w:val="262626"/>
          <w:sz w:val="28"/>
          <w:szCs w:val="28"/>
        </w:rPr>
        <w:t xml:space="preserve"> Биохимия яйца.</w:t>
      </w:r>
    </w:p>
    <w:p w:rsidR="00DE36AC" w:rsidRPr="009C7FC9" w:rsidRDefault="00DE36AC" w:rsidP="00DE36AC">
      <w:pPr>
        <w:pStyle w:val="3"/>
        <w:numPr>
          <w:ilvl w:val="0"/>
          <w:numId w:val="2"/>
        </w:numPr>
        <w:spacing w:after="0" w:line="240" w:lineRule="auto"/>
        <w:ind w:hanging="705"/>
        <w:rPr>
          <w:color w:val="262626"/>
          <w:sz w:val="28"/>
          <w:szCs w:val="28"/>
        </w:rPr>
      </w:pPr>
      <w:r w:rsidRPr="009C7FC9">
        <w:rPr>
          <w:color w:val="262626"/>
          <w:sz w:val="28"/>
          <w:szCs w:val="28"/>
        </w:rPr>
        <w:t xml:space="preserve"> Биохимия продуктов промысла.</w:t>
      </w:r>
    </w:p>
    <w:p w:rsidR="00E635C1" w:rsidRDefault="00E635C1"/>
    <w:sectPr w:rsidR="00E635C1" w:rsidSect="00E6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4696"/>
    <w:multiLevelType w:val="multilevel"/>
    <w:tmpl w:val="33B62158"/>
    <w:lvl w:ilvl="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hint="default"/>
      </w:rPr>
    </w:lvl>
  </w:abstractNum>
  <w:abstractNum w:abstractNumId="1">
    <w:nsid w:val="7AEC7561"/>
    <w:multiLevelType w:val="hybridMultilevel"/>
    <w:tmpl w:val="61BCE908"/>
    <w:lvl w:ilvl="0" w:tplc="5606A638">
      <w:start w:val="100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E36AC"/>
    <w:rsid w:val="00AA69C2"/>
    <w:rsid w:val="00DE36AC"/>
    <w:rsid w:val="00E635C1"/>
    <w:rsid w:val="00F4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6AC"/>
    <w:pPr>
      <w:ind w:left="720"/>
      <w:contextualSpacing/>
    </w:pPr>
  </w:style>
  <w:style w:type="paragraph" w:styleId="a4">
    <w:name w:val="footer"/>
    <w:basedOn w:val="a"/>
    <w:link w:val="a5"/>
    <w:unhideWhenUsed/>
    <w:rsid w:val="00DE3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DE36AC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unhideWhenUsed/>
    <w:rsid w:val="00DE36A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E36AC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rsid w:val="00DE36AC"/>
    <w:pPr>
      <w:widowControl w:val="0"/>
      <w:spacing w:after="120" w:line="260" w:lineRule="auto"/>
      <w:ind w:firstLine="360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DE36A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vet03</dc:creator>
  <cp:keywords/>
  <dc:description/>
  <cp:lastModifiedBy>vet03</cp:lastModifiedBy>
  <cp:revision>4</cp:revision>
  <dcterms:created xsi:type="dcterms:W3CDTF">2021-03-23T07:40:00Z</dcterms:created>
  <dcterms:modified xsi:type="dcterms:W3CDTF">2021-03-23T07:50:00Z</dcterms:modified>
</cp:coreProperties>
</file>