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БИБЛИОГРАФИЧЕСКИЙ УКАЗАТЕЛЬ КНИГ, ПОСТУПИВШИХ </w:t>
      </w:r>
      <w:proofErr w:type="gramStart"/>
      <w:r w:rsidRPr="008E5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8E5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БИБЛИОТЕКУ ПЕРМСКОГО ГАТУ В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ДЕКАБРЕ 2018</w:t>
      </w:r>
      <w:r w:rsidRPr="008E5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20482" w:rsidRPr="008E5EB7" w:rsidRDefault="00620482" w:rsidP="0062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Естественные науки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Ботаника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691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Практикум по систематике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грибов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А.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Еленевский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; ред. А. Г.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Еленевский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Академия, 2004.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(Высшее профессиональное образование)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Геодезия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528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464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Тихонова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Т. С.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координат дополнительных пунктов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лабораторный практикум / Т. С. Тихонова, И. В. Ваганов ; Пермский ГАТУ.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2018. – 53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всего:89 -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золг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аблг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(43)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528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754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Условные знаки для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топографических планов масштабов 1:5000, 1:2000, 1:1000, 1:500 / Гл. упр. геодезии и картографии при Совете Министров СССР.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Альянс, 2018. – 286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всего:10 -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аблг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золг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(4)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528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754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Условные знаки для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топографической карты масштаба 1:10 000 / Гл. упр. геодезии и картографии при Совете Министров СССР.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Альянс, 2018. – 143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Экология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502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754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Воронов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 А.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в экологию и природопользование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Г. А. Воронов ;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нац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исслед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Пермь : ПГНИУ, 2014. – 150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502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 727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Государственный природный заповедник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Басеги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/ сост. Е. М.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Ульянова, Д. В.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Наум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Соликамск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и.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2012. – 22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502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З-615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Зильберман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М. В.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Системный анализ и основы моделирования экосистем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М. В.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Зильберман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Пермский ГАТУ.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2018. – 101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всего:8 -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(5)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В пособии рассматриваются современные подходы к использованию системного анализа как методологии выбора оптимальной стратегии управления объектами материального мира на основе анализа имеющихся экспериментальных данных. Особое внимание уделено особенностям применения методов системного анализа и построения математических моделей при решении экологических 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Технические науки. Строительство. Градостроительство. Информационные технологии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технологии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004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866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Бочкарев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А. М.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эффективного использования информационного обеспечения и технических средств в процессе обучения студентов высших учебных заведений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А. М.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Бочкарев ; Пермский ГАТУ.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2018. – 188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всего:8 -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(5)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монографии рассмотрены теоретические и прикладные основы для обучения преподавателей учебных заведений эффективному использованию технических средств обучения. Рассмотренные критерии и показатели предоставляют возможность объективно оценивать и своевременно корректировать эффективность применения технических </w:t>
      </w:r>
      <w:proofErr w:type="spellStart"/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обучении студентов. Ряд выводов и практических рекомендаций диссертанта используется при проведении учебных занятий в вузах.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Детали машин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621.8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 604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Миллер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В. Ф.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механических передач в машинах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указания по выполнению курсовых проектов / В. Ф. Миллер ; Пермский ГАТУ.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2018. – 56 с.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(5)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Электротехника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621.3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275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Пермский электротехнический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ред. Е. А Семенов [и др.].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Пермское книжн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издательство, 1971. – 124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E5E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Лесное хозяйство. Сельское хозяйство. Ветеринария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Агрохимия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631.8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391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Ренева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Ю. А.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Нормы высева, дозы и способы внесения азотных удобрений в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агротехнологии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горохо-ячменных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агрофитоценозов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Предуралье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Ю. А.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Ренева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Пермский ГАТУ.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2018. – 170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всего:8 -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золг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Ветеринария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619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Ч-837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Чугунова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Е. О.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Ускоренный метод определения сальмонелл в продуктах животного происхождения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/ Е.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Чугунова ; Пермский ГАТУ.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2018. – 21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(5)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Земледелие</w:t>
      </w: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631.58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177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Разработка проекта севооборотов,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обработки почвы и комплексных мер борьбы с сорняками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указания для курсовой работы / Пермский 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 ; сост. Я. В. Субботина, Н. Ю.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Каменских.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2018. – 43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Механизация сельского хозяйства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631.3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346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анализа эффективности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субсидируемой сельскохозяйственной техник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информационное издание / В. Ф.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Федоренко [и др.].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Росинформагротех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2017. – 238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результаты проведенного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Новокубанским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филиалом ФГБНУ «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Росинформагротех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КубНИИТиМ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информации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испытаниях сельскохозяйственной техники, выполненных машинно-испытательными станциями Минсельхоза России, с исследованием ее техник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о-экономической эффективности.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материалы оценки технического и эк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сплуатационно-технологического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уровня и эффективности субсидирования испытанной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сельскохозяйственной техники.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Овощеводство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175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Папонов</w:t>
      </w:r>
      <w:proofErr w:type="spell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Алексей Николаевич,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 сельскохозяйственных наук, профессор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биобиблиография / Пермский ГАТУ ; сост. С. В.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Гриценко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Ученые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государственного аграрно-технологического университета имени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академика Д. Н. Прянишникова).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всего:27 -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(18)</w:t>
      </w:r>
    </w:p>
    <w:p w:rsidR="00620482" w:rsidRPr="008E5EB7" w:rsidRDefault="00620482" w:rsidP="0062048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книге представлены биография доктора сельскохозяйственных наук, профессора А. Н.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Папонова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библиографический список публикаций: книг, написанных или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составленных им; научных работ, выполненных под его руководством или получивших его рецензию; статей, автором или соавтором которых он является; статей других авторов о его научной и общественной деятельности. Биобиблиография снабжена вспомогательными указателями: указателем заглавий, указателем фамилий, тематикой исследований и их цитированием,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фотоархивом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Биобиблиография предназначена студентам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магистратуры, аспирантам, научным сотрудникам.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Охотоведение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639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 893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Мударисов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Р. М.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основы ведения охоты и охотничьего хозяйства в Российской Федерации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 Р.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Мударисов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А. Х.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Селезнева.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Интермедия, 2015. – 253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Почвоведение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631.4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135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Жаворонкова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 И.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Васильевич Никитин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 кафедры почвоведения Уральского сельскохозяйственного института / Г. И. Жаворонкова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Пермский ГАТУ.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2018. – 143 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всего:58 -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аблг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золг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(42)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В книге дано жиз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неописание ученого-почвоведа В. В.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Никитина. Особый упор сделан на его работу в ПГУ на агрономическом факультете, который с 1930 г. стал самостоятельным учебным заведением - Уральским СХИ.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Пчеловодство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370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Симанков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М. К.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Биологические основы экологии медоносной пчелы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М. К.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Симанков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Пермский ГАТУ.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всего:8 -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(5)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Рыбное хозяйство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639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 748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Моисеев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Н. Н.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Рыбохозяйственная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гидротехника с основами мелиорации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Н. Н. Моисеев, П. В. Белоусов.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; Краснодар :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Лань, 2012.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 с.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(Учебники для вузов.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079E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Селекция и семеноводство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631.5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305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Петров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Д. Ф.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Генетически регулируемый апомиксис / Д. Ф. Петров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Н. В. Тарасова.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Академия наук СССР, 1964.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 188 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75A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Экономика сельского хозяйства</w:t>
      </w:r>
    </w:p>
    <w:p w:rsidR="00620482" w:rsidRPr="00A75AFA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631.1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 263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Маринченко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Т. Е.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инновационных проектов в АПК: опыт и перспективы / Т. Е.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Маринченко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, В. Н.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Кузьмин, А. П. </w:t>
      </w:r>
      <w:proofErr w:type="spellStart"/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Королькова</w:t>
      </w:r>
      <w:proofErr w:type="spellEnd"/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proofErr w:type="spellStart"/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-во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оз-ва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Росинформагротех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78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429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Повышение эффективности информационного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в сфере сельского хозяйства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научный аналитический обзор / В. Ф. Федоренко [и др.].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осинформагротех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240F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вопросы информационного обеспечения в сфере сельского хозяйства в современных условиях, его эффективности. Особое внимание уделено отраслевым информационным ресурсам, совершенствованию их формирования, анализу информационных потребностей, обеспечению доступа пользователей к отраслевым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информационным ресурсам, применению информационных технологий в информационном обеспечении.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631.1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741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Справочник фермера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/ В. Н. Куз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ьмин [и др.]</w:t>
      </w:r>
      <w:proofErr w:type="gramStart"/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авт. </w:t>
      </w:r>
      <w:proofErr w:type="spellStart"/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предисл</w:t>
      </w:r>
      <w:proofErr w:type="spellEnd"/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. В. Ф.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Башмачников.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осинформагротех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706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proofErr w:type="gramEnd"/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355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Продукция сельского хозяйства Пермского края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статистический сборник /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Пермьстат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A1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и.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2018. – 42 с.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(Статистика сельского хозяйства)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Сборник включает в себя статистические данные о валовой продукции сельского хозяйства в фактических ценах по Пермскому краю за 2017 год в сравнении с предыдущими годами. Представленная информация основывается на официальных статистических данных Федеральной службы государственной статистики и ее территориальных органов.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proofErr w:type="gramEnd"/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355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сборник / </w:t>
      </w:r>
      <w:proofErr w:type="spellStart"/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Пермьстат</w:t>
      </w:r>
      <w:proofErr w:type="spellEnd"/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ред. В.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елянин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и.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167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данные о состоянии аграрного сектора Пермского края в 2013-2017 годах.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Экономика. Управление предприятием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DD26F4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Бухгалтерский учет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657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640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финансовой отчетности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/ Пермский ГАТУ ; сост. И. С. Зубарев.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657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 156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О. И.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Бухгалтерский управленческий учет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/ О. И.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Хайруллина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Пермский ГАТУ.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657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180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Л. В.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Бухгалтерская (финансовая) отчетность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/ Л. В.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Шалаева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Пермский ГАТУ.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FD1089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D108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Делопроизводство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243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Светлаков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А. Г.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Делопроизводство и режим секретности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А. Г.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Светлаков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К. Коршунов, И. Н.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Фазлиев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Пермский ГАТУ.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249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всего:8 -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(5)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Учебное пособие раскрывает теоретические и организационно-методические основы документооборота, содержит описание методик составления документов, а также принципы и методы защиты секретной информации. В работе приведены контрольные вопросы и тесты для самостоятельной работы, что способствует закреплению полученных знаний и приобретению практических навыков работы с документами.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553124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Статистика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proofErr w:type="gramEnd"/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355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Инвестиционная деятельность организаций Пермского края за январь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сентябрь 2018 года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статистический бюллетень /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Пермьстат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и.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с. </w:t>
      </w:r>
      <w:r w:rsidR="005D63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(Статистика строительства, инвестиций и ЖКХ)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proofErr w:type="gramEnd"/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355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Потребление основных продуктов питания населением Пермского края за 2010-2017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статистический сборник /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Пермьстат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и.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с.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(Статистика сельского хозяйства)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FD1089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D108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Финансы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)2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 341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Деньги, кредит, банки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ие рекомендации / Пермский ГАТУ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сост. О. Я. Старкова.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 с.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09009B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09009B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Start"/>
      <w:r w:rsidRPr="0009009B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Pr="0009009B">
        <w:rPr>
          <w:rFonts w:ascii="Times New Roman" w:hAnsi="Times New Roman" w:cs="Times New Roman"/>
          <w:b/>
          <w:bCs/>
          <w:sz w:val="28"/>
          <w:szCs w:val="28"/>
        </w:rPr>
        <w:t>(2)26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 591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Финансы предприятий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/ Пермский ГАТУ ; сост. Е. А. Светлая.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9009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Экономическая теория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 744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Яркова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Т. М.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Макроэкономическое планирование и прогнозирование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Т. М. Яркова ; Пермский ГАТУ.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292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всего:8 -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(5)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Общественные и гуманитарные науки</w:t>
      </w:r>
    </w:p>
    <w:p w:rsidR="00620482" w:rsidRPr="0009009B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482" w:rsidRPr="0009009B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Т3(2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275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Пермь торговая. Рынок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целый мир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Н. П.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Баяндина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отв. ред. Л. А. Фадеева.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Пушка, 1997.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учаб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Т3(2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Ч-927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Чуприянов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В. И.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Чермозский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завод. Факты, моменты и события (1761-1956) / В. И.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Чупр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иянов</w:t>
      </w:r>
      <w:proofErr w:type="spellEnd"/>
      <w:proofErr w:type="gramStart"/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Зеленин, Н.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Зенкова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Пушка, 2001.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303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755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Кочев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В. А.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государственной власти субъектов Российской Федерации: организационно-правовые проблемы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В.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Кочев, А. Б.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Эктумаев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нац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исслед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ПГНИУ, 2017.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301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Семейный кодекс Российской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с путеводителем по судебной практике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0AA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20 мая 2018 г. :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равнительная таблица изменений.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Проспект, 2018.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всего:2 -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781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Трудовой кодекс Российской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01.07.2018 года.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АСТ, 2018.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271 с. </w:t>
      </w:r>
      <w:r w:rsidR="00E850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(Кодексы и Законы)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ED4766" w:rsidRDefault="00620482" w:rsidP="0062048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ED4766">
        <w:rPr>
          <w:rFonts w:ascii="Times New Roman" w:hAnsi="Times New Roman"/>
          <w:b/>
          <w:color w:val="000000" w:themeColor="text1"/>
          <w:sz w:val="28"/>
          <w:szCs w:val="28"/>
        </w:rPr>
        <w:t>Культура. Наука. Образование</w:t>
      </w:r>
    </w:p>
    <w:p w:rsidR="00620482" w:rsidRDefault="00620482" w:rsidP="00620482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0482" w:rsidRDefault="00620482" w:rsidP="00620482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553124">
        <w:rPr>
          <w:rFonts w:ascii="Times New Roman" w:hAnsi="Times New Roman"/>
          <w:b/>
          <w:iCs/>
          <w:color w:val="000000" w:themeColor="text1"/>
          <w:sz w:val="28"/>
          <w:szCs w:val="28"/>
        </w:rPr>
        <w:t>Библиотечное дело</w:t>
      </w:r>
    </w:p>
    <w:p w:rsidR="00620482" w:rsidRPr="00553124" w:rsidRDefault="00620482" w:rsidP="00620482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594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Библиотека и закон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документов, комментарии, консультации</w:t>
      </w:r>
      <w:proofErr w:type="gramStart"/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727"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5B6727"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журнал-справочник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44 (1'2018) / ред. О. Бородин. </w:t>
      </w:r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Либер-Дом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384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Б</w:t>
      </w:r>
      <w:proofErr w:type="gramEnd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594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Библиотека и закон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документов, комментарии, консультации</w:t>
      </w:r>
      <w:proofErr w:type="gramStart"/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6727"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5B6727"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журнал-справочник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. 43 (2'2017)</w:t>
      </w:r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ред. О. Бородин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Либер-Дом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384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553124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Наука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</w:t>
      </w:r>
      <w:proofErr w:type="gramStart"/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proofErr w:type="gramEnd"/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 346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Научно-технический потенциал Пермского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края. Год 2008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научно-информационный сборник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Кн. 2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М-во</w:t>
      </w:r>
      <w:proofErr w:type="spellEnd"/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инноваций и науки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края, ПНЦ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УрО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РАН; ред. М. А. Аверкиев [и др.]. </w:t>
      </w:r>
      <w:r w:rsidR="005B67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и.</w:t>
      </w:r>
      <w:r w:rsidRPr="003A738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2008. – 89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937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Высшая школа экономики. Национальный исследовательский университет. Пермский филиал (Пермь).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Школа XXI века: стратегии и эффекты образовательных инноваций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третьей Международной научно-практической конференции Университетского округа НИУ ВШЭ /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школа экономики,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Нац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исслед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Перм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филиал ; ред. В. В. Грабарь [и др.].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НИУ ВШЭ, 2017.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 347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Научные исследования в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экономике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/ Пермский ГАТУ ; сост. Т. М. Яркова.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всего:5 -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</w:p>
    <w:p w:rsidR="00620482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методических рекомендациях раскрыт процесс организации самостоятельной работы обучающихся по дисциплине «Научные исследования в экономике»: представлены тесты, вопросы для самопроверки, задания и литература в соответствии с учебно-тематическим планом в разрезе каждой дисциплины.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предназначены для обучающихся очной и заочной форм обучения по направлению подготовки 38.06.01 Экономика, профиль «Экономика и управление народным хозяйством».</w:t>
      </w:r>
      <w:proofErr w:type="gramEnd"/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EB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Отрасли промышленности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ED4766" w:rsidRDefault="00620482" w:rsidP="006204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Химическая промышленность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66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330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Тенденции развития технологий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изводства </w:t>
      </w:r>
      <w:proofErr w:type="spellStart"/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биодизельного</w:t>
      </w:r>
      <w:proofErr w:type="spellEnd"/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топлива</w:t>
      </w:r>
      <w:proofErr w:type="gramStart"/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 / С. А.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Нагорнов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Росинформагротех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 с.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основные тенденции развития технологий производства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биодизельного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топлива из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энергонасыщенной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биомассы. Особое внимание уделено технологии получения биодобавок из липидн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компонентов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микроводорослей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1B1208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482" w:rsidRPr="001B1208" w:rsidRDefault="00620482" w:rsidP="0062048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120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Литературоведение. Художественная литература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302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Семенов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В. Л.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Гуманизм В. Г. Короленко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В. Л. Семенов.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Богатырев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Г., 2018.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185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всего:3 -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чзлг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В монографии освещается гуманистическая доминанта жизни и творчества великого русского писателя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Короленко (1853-1921), который был не только выдающимся художником слова, но и крупным  борцом за подлинно человеческие ценности, к числу которых он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относил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режде всего человеческую жизнь.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З-574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Зеркало мира. Писатели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 зарубежного Востока о книге, чтении, библиофилах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рассказы, отрывки из романов и повестей, эссе, памфлеты / сост. В. А.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Эльвова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Книга, 1984. </w:t>
      </w:r>
      <w:r w:rsidR="00925D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240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Экземпляры: всего:1 -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кх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</w:p>
    <w:p w:rsidR="00620482" w:rsidRPr="008E5EB7" w:rsidRDefault="00620482" w:rsidP="00620482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Аннотация: </w:t>
      </w:r>
      <w:proofErr w:type="gram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В сборнике представлены рассказы, эссе, статьи, отрывки из романов и повестей писателей Египта, Ливана, Ирана, Турции, Индии, Китая, Вьетнама и Японии, посвященные книге, чтению, книжникам.</w:t>
      </w:r>
      <w:proofErr w:type="gram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авторов сборника: Р. Тагор,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Лао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Шэ</w:t>
      </w:r>
      <w:proofErr w:type="spellEnd"/>
      <w:r w:rsidRPr="008E5EB7">
        <w:rPr>
          <w:rFonts w:ascii="Times New Roman" w:hAnsi="Times New Roman" w:cs="Times New Roman"/>
          <w:color w:val="000000" w:themeColor="text1"/>
          <w:sz w:val="28"/>
          <w:szCs w:val="28"/>
        </w:rPr>
        <w:t>, Н. Хикмет, Лу Синь.</w:t>
      </w:r>
    </w:p>
    <w:p w:rsidR="00C01EFB" w:rsidRDefault="00C01EFB"/>
    <w:sectPr w:rsidR="00C01EFB" w:rsidSect="00CC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5AB"/>
    <w:multiLevelType w:val="hybridMultilevel"/>
    <w:tmpl w:val="ECE4A632"/>
    <w:lvl w:ilvl="0" w:tplc="41BC4818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5378A"/>
    <w:multiLevelType w:val="hybridMultilevel"/>
    <w:tmpl w:val="146CCDCA"/>
    <w:lvl w:ilvl="0" w:tplc="3F0634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6182B"/>
    <w:multiLevelType w:val="hybridMultilevel"/>
    <w:tmpl w:val="B590D9D8"/>
    <w:lvl w:ilvl="0" w:tplc="AF26E6BC">
      <w:start w:val="5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20482"/>
    <w:rsid w:val="00240F7E"/>
    <w:rsid w:val="005B6727"/>
    <w:rsid w:val="005D6394"/>
    <w:rsid w:val="00620482"/>
    <w:rsid w:val="006B30AA"/>
    <w:rsid w:val="00925D77"/>
    <w:rsid w:val="00B12097"/>
    <w:rsid w:val="00C01EFB"/>
    <w:rsid w:val="00C42634"/>
    <w:rsid w:val="00E8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3</cp:revision>
  <cp:lastPrinted>2019-01-09T09:28:00Z</cp:lastPrinted>
  <dcterms:created xsi:type="dcterms:W3CDTF">2019-01-09T08:27:00Z</dcterms:created>
  <dcterms:modified xsi:type="dcterms:W3CDTF">2019-01-09T11:37:00Z</dcterms:modified>
</cp:coreProperties>
</file>